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75" w:rsidRPr="005E1875" w:rsidRDefault="005E1875" w:rsidP="005E1875">
      <w:pPr>
        <w:spacing w:after="160" w:line="360" w:lineRule="auto"/>
        <w:jc w:val="right"/>
        <w:rPr>
          <w:rFonts w:ascii="Times New Roman" w:hAnsi="Times New Roman"/>
          <w:b/>
          <w:sz w:val="28"/>
          <w:szCs w:val="28"/>
        </w:rPr>
      </w:pPr>
      <w:r w:rsidRPr="005E1875">
        <w:rPr>
          <w:rFonts w:ascii="Times New Roman" w:hAnsi="Times New Roman"/>
          <w:b/>
          <w:sz w:val="28"/>
          <w:szCs w:val="28"/>
        </w:rPr>
        <w:t>В Московский районный суд Санкт-Петербурга</w:t>
      </w: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b/>
          <w:sz w:val="28"/>
          <w:szCs w:val="28"/>
        </w:rPr>
        <w:t>ИСТЕЦ:</w:t>
      </w:r>
      <w:r w:rsidRPr="005E1875">
        <w:rPr>
          <w:rFonts w:ascii="Times New Roman" w:hAnsi="Times New Roman"/>
          <w:sz w:val="28"/>
          <w:szCs w:val="28"/>
        </w:rPr>
        <w:t xml:space="preserve"> </w:t>
      </w:r>
      <w:r w:rsidRPr="005E1875">
        <w:rPr>
          <w:rFonts w:ascii="Artemius SN Light TT" w:hAnsi="Artemius SN Light TT"/>
          <w:sz w:val="24"/>
          <w:szCs w:val="24"/>
        </w:rPr>
        <w:t>ххххххх</w:t>
      </w:r>
      <w:r w:rsidRPr="005E1875">
        <w:rPr>
          <w:rFonts w:ascii="Times New Roman" w:hAnsi="Times New Roman"/>
          <w:sz w:val="28"/>
          <w:szCs w:val="28"/>
        </w:rPr>
        <w:t xml:space="preserve">, зарегистрированный в Санкт-Петербурге по адресу: </w:t>
      </w:r>
      <w:r w:rsidRPr="005E1875">
        <w:rPr>
          <w:rFonts w:ascii="Artemius SN Light TT" w:hAnsi="Artemius SN Light TT"/>
          <w:sz w:val="24"/>
          <w:szCs w:val="24"/>
        </w:rPr>
        <w:t>ххххххх</w:t>
      </w: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b/>
          <w:sz w:val="28"/>
          <w:szCs w:val="28"/>
        </w:rPr>
        <w:t>ОТВЕТЧИК:</w:t>
      </w:r>
      <w:r w:rsidRPr="005E1875">
        <w:rPr>
          <w:rFonts w:ascii="Times New Roman" w:hAnsi="Times New Roman"/>
          <w:sz w:val="28"/>
          <w:szCs w:val="28"/>
        </w:rPr>
        <w:t xml:space="preserve"> Общество с ограниченной ответственностью «Полис Групп», ИНН 7810584188, место фактического местонахождения: Санкт-Петербург, площадь Конституции, дом 1, корпус 2, литера «А»</w:t>
      </w: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b/>
          <w:sz w:val="28"/>
          <w:szCs w:val="28"/>
        </w:rPr>
        <w:t>ЦЕНА ИСКА:</w:t>
      </w:r>
      <w:r w:rsidRPr="005E1875">
        <w:rPr>
          <w:rFonts w:ascii="Times New Roman" w:hAnsi="Times New Roman"/>
          <w:sz w:val="28"/>
          <w:szCs w:val="28"/>
        </w:rPr>
        <w:t xml:space="preserve"> 539 335 рублей 75 копеек</w:t>
      </w: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sz w:val="28"/>
          <w:szCs w:val="28"/>
        </w:rPr>
        <w:t>Истец освобожден от уплаты государственной пошлины в соответствии со ст.333.36 НК РФ</w:t>
      </w: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jc w:val="center"/>
        <w:rPr>
          <w:rFonts w:ascii="Times New Roman" w:hAnsi="Times New Roman"/>
          <w:b/>
          <w:sz w:val="28"/>
          <w:szCs w:val="28"/>
        </w:rPr>
      </w:pPr>
      <w:r w:rsidRPr="005E1875">
        <w:rPr>
          <w:rFonts w:ascii="Times New Roman" w:hAnsi="Times New Roman"/>
          <w:b/>
          <w:sz w:val="28"/>
          <w:szCs w:val="28"/>
        </w:rPr>
        <w:t>И С К О В О Е   З А Я В Л Е Н И Е</w:t>
      </w:r>
    </w:p>
    <w:p w:rsidR="005E1875" w:rsidRPr="005E1875" w:rsidRDefault="005E1875" w:rsidP="005E1875">
      <w:pPr>
        <w:spacing w:after="160" w:line="360" w:lineRule="auto"/>
        <w:jc w:val="center"/>
        <w:rPr>
          <w:rFonts w:ascii="Times New Roman" w:hAnsi="Times New Roman"/>
          <w:sz w:val="28"/>
          <w:szCs w:val="28"/>
        </w:rPr>
      </w:pPr>
      <w:r w:rsidRPr="005E1875">
        <w:rPr>
          <w:rFonts w:ascii="Times New Roman" w:hAnsi="Times New Roman"/>
          <w:sz w:val="28"/>
          <w:szCs w:val="28"/>
        </w:rPr>
        <w:t>О взыскании неустойки, морального вреда, убытков, вызванных нарушением договора, штрафа в пользу потребителя</w:t>
      </w: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Между Обществом с ограниченной ответственностью «Полис Групп», ответчиком и гражданином истцом был заключен Договор № </w:t>
      </w:r>
      <w:r w:rsidRPr="005E1875">
        <w:rPr>
          <w:rFonts w:ascii="Artemius SN Light TT" w:hAnsi="Artemius SN Light TT"/>
          <w:sz w:val="24"/>
          <w:szCs w:val="24"/>
        </w:rPr>
        <w:t>ххххххх</w:t>
      </w:r>
      <w:r w:rsidRPr="005E1875">
        <w:rPr>
          <w:rFonts w:ascii="Times New Roman" w:hAnsi="Times New Roman"/>
          <w:sz w:val="28"/>
          <w:szCs w:val="28"/>
        </w:rPr>
        <w:t xml:space="preserve"> об участии в долевом строительстве многоквартирного дома (далее – Договор). </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Согласно п.1.2 Договора в случае надлежащего исполнения Договора сторонами -  истцу передается однокомнатная квартира, имеющая следующие проектные характеристики: площадь </w:t>
      </w:r>
      <w:r w:rsidRPr="005E1875">
        <w:rPr>
          <w:rFonts w:ascii="Artemius SN Light TT" w:hAnsi="Artemius SN Light TT"/>
          <w:sz w:val="24"/>
          <w:szCs w:val="24"/>
        </w:rPr>
        <w:t>ххххххх</w:t>
      </w:r>
      <w:r w:rsidRPr="005E1875">
        <w:rPr>
          <w:rFonts w:ascii="Times New Roman" w:hAnsi="Times New Roman"/>
          <w:sz w:val="28"/>
          <w:szCs w:val="28"/>
        </w:rPr>
        <w:t xml:space="preserve"> кв.м, месторасположение: этаж 22, подъезд 2, условный номер (индекс) </w:t>
      </w:r>
      <w:r w:rsidRPr="005E1875">
        <w:rPr>
          <w:rFonts w:ascii="Artemius SN Light TT" w:hAnsi="Artemius SN Light TT"/>
          <w:sz w:val="24"/>
          <w:szCs w:val="24"/>
        </w:rPr>
        <w:t>ххххххх</w:t>
      </w:r>
      <w:r w:rsidRPr="005E1875">
        <w:rPr>
          <w:rFonts w:ascii="Times New Roman" w:hAnsi="Times New Roman"/>
          <w:sz w:val="28"/>
          <w:szCs w:val="28"/>
        </w:rPr>
        <w:t xml:space="preserve">, строительные оси: </w:t>
      </w:r>
      <w:r w:rsidRPr="005E1875">
        <w:rPr>
          <w:rFonts w:ascii="Artemius SN Light TT" w:hAnsi="Artemius SN Light TT"/>
          <w:sz w:val="24"/>
          <w:szCs w:val="24"/>
        </w:rPr>
        <w:t>ххххххх</w:t>
      </w:r>
      <w:r w:rsidRPr="005E1875">
        <w:rPr>
          <w:rFonts w:ascii="Times New Roman" w:hAnsi="Times New Roman"/>
          <w:sz w:val="28"/>
          <w:szCs w:val="28"/>
        </w:rPr>
        <w:t xml:space="preserve">. </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Согласно п.3.1 Договора общий размер долевого взноса, подлежащего внесению, составил </w:t>
      </w:r>
      <w:r w:rsidRPr="005E1875">
        <w:rPr>
          <w:rFonts w:ascii="Artemius SN Light TT" w:hAnsi="Artemius SN Light TT"/>
          <w:sz w:val="24"/>
          <w:szCs w:val="24"/>
        </w:rPr>
        <w:t>ххххххх</w:t>
      </w:r>
      <w:r w:rsidRPr="005E1875">
        <w:rPr>
          <w:rFonts w:ascii="Times New Roman" w:hAnsi="Times New Roman"/>
          <w:sz w:val="28"/>
          <w:szCs w:val="28"/>
        </w:rPr>
        <w:t xml:space="preserve"> копеек, которые на момент составления настоящей претензии полностью уплачены. Истец также дает гарантию того, что полностью погасил </w:t>
      </w:r>
      <w:r w:rsidRPr="005E1875">
        <w:rPr>
          <w:rFonts w:ascii="Times New Roman" w:hAnsi="Times New Roman"/>
          <w:sz w:val="28"/>
          <w:szCs w:val="28"/>
        </w:rPr>
        <w:lastRenderedPageBreak/>
        <w:t>задолженность перед банком. Таким образом все обязательства истца по договору были исполнены надлежащим образом.</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Согласно п.4.1 Договора квартира подлежит передаче истцу не позднее 2 квартала 2016 года, однако квартира истцу не передана до сих пор. </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08 декабря 2016 года истец обратился в порядке досудебного урегулирования к ответчику с претензией, в которой просил выплатить выплатить 343 700 рублей 22 копеек неустойки, 50 000 рублей 00 копеек компенсации морального вреда, 100 000 рублей 00 копеек убытков, причиненных нарушением обязательства.</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Как следует из данных ФГУП «Почта России» - ответчик получил письмо 15 декабря 2016 года. В связи с тем, что ответа на претензию не последовало – истец вынужден обратиться в суд с настоящим иском. </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В порядке части 2 статьи 6 Федерального закона от 30.12.2004 N 214-ФЗ (ред. от 03.07.2016)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В Указании Банка России от 11.12.2015 № 3894-У «О ставке рефинансирования Банка России и ключевой ставке Банка России» сказано, что ставка рефинансирования равна ключевой ставке Банка России. </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lastRenderedPageBreak/>
        <w:t>В соответствии с п.9 Постановления Пленума Верховного Суда РФ от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Одновременно с этим, истец с 28 июня по 28 ноября 2016 года был вынужден арендовать квартиру с целью проживания в ней, ежемесячный платеж составил 20 000 рублей 00 копеек, всего Заявителем было потрачено 100 000 рублей 00 копеек, которые он считает убытками, находящимися в прямой причинно-следственной связи с нарушением условий Договора ООО «Полис Групп». </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Убытки подлежат взысканию сверх неустоек и штрафов, предусмотренных законодательством об участии в долевом строительстве и договором долевого участия (ч. 1 ст. 28 Закона от 07.02.1992 </w:t>
      </w:r>
      <w:r w:rsidRPr="005E1875">
        <w:rPr>
          <w:rFonts w:ascii="Times New Roman" w:hAnsi="Times New Roman"/>
          <w:sz w:val="28"/>
          <w:szCs w:val="28"/>
          <w:lang w:val="en-US"/>
        </w:rPr>
        <w:t>N</w:t>
      </w:r>
      <w:r w:rsidRPr="005E1875">
        <w:rPr>
          <w:rFonts w:ascii="Times New Roman" w:hAnsi="Times New Roman"/>
          <w:sz w:val="28"/>
          <w:szCs w:val="28"/>
        </w:rPr>
        <w:t xml:space="preserve"> 2300-1; ч. 3 ст. 3, ст. 10 Закона </w:t>
      </w:r>
      <w:r w:rsidRPr="005E1875">
        <w:rPr>
          <w:rFonts w:ascii="Times New Roman" w:hAnsi="Times New Roman"/>
          <w:sz w:val="28"/>
          <w:szCs w:val="28"/>
          <w:lang w:val="en-US"/>
        </w:rPr>
        <w:t>N</w:t>
      </w:r>
      <w:r w:rsidRPr="005E1875">
        <w:rPr>
          <w:rFonts w:ascii="Times New Roman" w:hAnsi="Times New Roman"/>
          <w:sz w:val="28"/>
          <w:szCs w:val="28"/>
        </w:rPr>
        <w:t xml:space="preserve"> 214-ФЗ; п. 35 "Обзора практики разрешения судами споров, возникающих в связи с участием граждан в долевом строительстве многоквартирных домов и иных объектов недвижимости" утв. Президиумом Верховного Суда РФ 04.12.2013. </w:t>
      </w: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 xml:space="preserve">Взыскание компенсации аренды поддерживается судебной практикой в регионе, например: </w:t>
      </w:r>
    </w:p>
    <w:p w:rsidR="005E1875" w:rsidRPr="005E1875" w:rsidRDefault="005E1875" w:rsidP="005E1875">
      <w:pPr>
        <w:numPr>
          <w:ilvl w:val="0"/>
          <w:numId w:val="21"/>
        </w:numPr>
        <w:spacing w:after="160" w:line="360" w:lineRule="auto"/>
        <w:contextualSpacing/>
        <w:jc w:val="both"/>
        <w:rPr>
          <w:rFonts w:ascii="Times New Roman" w:hAnsi="Times New Roman"/>
          <w:sz w:val="28"/>
          <w:szCs w:val="28"/>
        </w:rPr>
      </w:pPr>
      <w:r w:rsidRPr="005E1875">
        <w:rPr>
          <w:rFonts w:ascii="Times New Roman" w:hAnsi="Times New Roman"/>
          <w:sz w:val="28"/>
          <w:szCs w:val="28"/>
        </w:rPr>
        <w:t>Апелляционное определение Санкт-Петербургского городского суда от 28.01.2016 N 33-1027/2016 по делу N 2-3709/2015</w:t>
      </w:r>
    </w:p>
    <w:p w:rsidR="005E1875" w:rsidRPr="005E1875" w:rsidRDefault="005E1875" w:rsidP="005E1875">
      <w:pPr>
        <w:numPr>
          <w:ilvl w:val="0"/>
          <w:numId w:val="21"/>
        </w:numPr>
        <w:spacing w:after="160" w:line="360" w:lineRule="auto"/>
        <w:contextualSpacing/>
        <w:jc w:val="both"/>
        <w:rPr>
          <w:rFonts w:ascii="Times New Roman" w:hAnsi="Times New Roman"/>
          <w:sz w:val="28"/>
          <w:szCs w:val="28"/>
        </w:rPr>
      </w:pPr>
      <w:r w:rsidRPr="005E1875">
        <w:rPr>
          <w:rFonts w:ascii="Times New Roman" w:hAnsi="Times New Roman"/>
          <w:sz w:val="28"/>
          <w:szCs w:val="28"/>
        </w:rPr>
        <w:t>Апелляционное определение Санкт-Петербургского городского суда от 08.02.2016 N 33-2667/2016 по делу N 2-3991/2015</w:t>
      </w:r>
    </w:p>
    <w:p w:rsidR="005E1875" w:rsidRPr="005E1875" w:rsidRDefault="005E1875" w:rsidP="005E1875">
      <w:pPr>
        <w:spacing w:after="160" w:line="360" w:lineRule="auto"/>
        <w:rPr>
          <w:rFonts w:ascii="Times New Roman" w:hAnsi="Times New Roman"/>
          <w:sz w:val="28"/>
          <w:szCs w:val="28"/>
        </w:rPr>
      </w:pPr>
      <w:r w:rsidRPr="005E1875">
        <w:rPr>
          <w:rFonts w:ascii="Times New Roman" w:hAnsi="Times New Roman"/>
          <w:sz w:val="28"/>
          <w:szCs w:val="28"/>
        </w:rPr>
        <w:t xml:space="preserve">На основании вышеизложенного, </w:t>
      </w:r>
    </w:p>
    <w:p w:rsidR="005E1875" w:rsidRPr="005E1875" w:rsidRDefault="005E1875" w:rsidP="005E1875">
      <w:pPr>
        <w:spacing w:after="160" w:line="360" w:lineRule="auto"/>
        <w:jc w:val="center"/>
        <w:rPr>
          <w:rFonts w:ascii="Times New Roman" w:hAnsi="Times New Roman"/>
          <w:b/>
          <w:sz w:val="28"/>
          <w:szCs w:val="28"/>
        </w:rPr>
      </w:pPr>
      <w:r w:rsidRPr="005E1875">
        <w:rPr>
          <w:rFonts w:ascii="Times New Roman" w:hAnsi="Times New Roman"/>
          <w:b/>
          <w:sz w:val="28"/>
          <w:szCs w:val="28"/>
        </w:rPr>
        <w:t>П Р О Ш У   С У Д :</w:t>
      </w:r>
    </w:p>
    <w:p w:rsidR="005E1875" w:rsidRPr="005E1875" w:rsidRDefault="005E1875" w:rsidP="005E1875">
      <w:pPr>
        <w:numPr>
          <w:ilvl w:val="0"/>
          <w:numId w:val="17"/>
        </w:numPr>
        <w:spacing w:after="160" w:line="360" w:lineRule="auto"/>
        <w:contextualSpacing/>
        <w:rPr>
          <w:rFonts w:ascii="Times New Roman" w:hAnsi="Times New Roman"/>
          <w:sz w:val="28"/>
          <w:szCs w:val="28"/>
        </w:rPr>
      </w:pPr>
      <w:r w:rsidRPr="005E1875">
        <w:rPr>
          <w:rFonts w:ascii="Times New Roman" w:hAnsi="Times New Roman"/>
          <w:sz w:val="28"/>
          <w:szCs w:val="28"/>
        </w:rPr>
        <w:lastRenderedPageBreak/>
        <w:t xml:space="preserve">Взыскать с ответчика в пользу истца неустойку в размере 439 335 рублей 75 копеек. </w:t>
      </w:r>
    </w:p>
    <w:p w:rsidR="005E1875" w:rsidRPr="005E1875" w:rsidRDefault="005E1875" w:rsidP="005E1875">
      <w:pPr>
        <w:numPr>
          <w:ilvl w:val="0"/>
          <w:numId w:val="17"/>
        </w:numPr>
        <w:spacing w:after="160" w:line="360" w:lineRule="auto"/>
        <w:contextualSpacing/>
        <w:rPr>
          <w:rFonts w:ascii="Times New Roman" w:hAnsi="Times New Roman"/>
          <w:sz w:val="28"/>
          <w:szCs w:val="28"/>
        </w:rPr>
      </w:pPr>
      <w:r w:rsidRPr="005E1875">
        <w:rPr>
          <w:rFonts w:ascii="Times New Roman" w:hAnsi="Times New Roman"/>
          <w:sz w:val="28"/>
          <w:szCs w:val="28"/>
        </w:rPr>
        <w:t>Взыскать с ответчика в пользу истца компенсацию морального вреда в размере 50 000 рублей 00 копеек.</w:t>
      </w:r>
    </w:p>
    <w:p w:rsidR="005E1875" w:rsidRPr="005E1875" w:rsidRDefault="005E1875" w:rsidP="005E1875">
      <w:pPr>
        <w:numPr>
          <w:ilvl w:val="0"/>
          <w:numId w:val="17"/>
        </w:numPr>
        <w:spacing w:after="160" w:line="360" w:lineRule="auto"/>
        <w:contextualSpacing/>
        <w:rPr>
          <w:rFonts w:ascii="Times New Roman" w:hAnsi="Times New Roman"/>
          <w:sz w:val="28"/>
          <w:szCs w:val="28"/>
        </w:rPr>
      </w:pPr>
      <w:r w:rsidRPr="005E1875">
        <w:rPr>
          <w:rFonts w:ascii="Times New Roman" w:hAnsi="Times New Roman"/>
          <w:sz w:val="28"/>
          <w:szCs w:val="28"/>
        </w:rPr>
        <w:t xml:space="preserve">Взыскать с ответчика в пользу истца убытки, причиненные нарушением обязательства в размере 100 000 рублей 00 копеек. </w:t>
      </w:r>
    </w:p>
    <w:p w:rsidR="005E1875" w:rsidRPr="005E1875" w:rsidRDefault="005E1875" w:rsidP="005E1875">
      <w:pPr>
        <w:numPr>
          <w:ilvl w:val="0"/>
          <w:numId w:val="17"/>
        </w:numPr>
        <w:spacing w:after="160" w:line="360" w:lineRule="auto"/>
        <w:contextualSpacing/>
        <w:rPr>
          <w:rFonts w:ascii="Times New Roman" w:hAnsi="Times New Roman"/>
          <w:sz w:val="28"/>
          <w:szCs w:val="28"/>
        </w:rPr>
      </w:pPr>
      <w:r w:rsidRPr="005E1875">
        <w:rPr>
          <w:rFonts w:ascii="Times New Roman" w:hAnsi="Times New Roman"/>
          <w:sz w:val="28"/>
          <w:szCs w:val="28"/>
        </w:rPr>
        <w:t xml:space="preserve">Взыскать с ответчика в пользу истца штраф в пользу потребителя в размере 50% от суммы присужденного имущества и денежных средств. </w:t>
      </w: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sz w:val="28"/>
          <w:szCs w:val="28"/>
        </w:rPr>
        <w:t>_____________ (</w:t>
      </w:r>
      <w:r w:rsidRPr="005E1875">
        <w:rPr>
          <w:rFonts w:ascii="Artemius SN Light TT" w:hAnsi="Artemius SN Light TT"/>
          <w:sz w:val="24"/>
          <w:szCs w:val="24"/>
        </w:rPr>
        <w:t>ххххххх</w:t>
      </w:r>
      <w:r w:rsidRPr="005E1875">
        <w:rPr>
          <w:rFonts w:ascii="Times New Roman" w:hAnsi="Times New Roman"/>
          <w:sz w:val="28"/>
          <w:szCs w:val="28"/>
        </w:rPr>
        <w:t>)</w:t>
      </w:r>
    </w:p>
    <w:p w:rsidR="005E1875" w:rsidRPr="005E1875" w:rsidRDefault="005E1875" w:rsidP="005E1875">
      <w:pPr>
        <w:spacing w:after="160" w:line="360" w:lineRule="auto"/>
        <w:rPr>
          <w:rFonts w:ascii="Times New Roman" w:hAnsi="Times New Roman"/>
          <w:sz w:val="28"/>
          <w:szCs w:val="28"/>
        </w:rPr>
      </w:pPr>
      <w:r w:rsidRPr="005E1875">
        <w:rPr>
          <w:rFonts w:ascii="Times New Roman" w:hAnsi="Times New Roman"/>
          <w:sz w:val="28"/>
          <w:szCs w:val="28"/>
        </w:rPr>
        <w:t>Приложение:</w:t>
      </w:r>
    </w:p>
    <w:p w:rsidR="005E1875" w:rsidRPr="005E1875" w:rsidRDefault="005E1875" w:rsidP="005E1875">
      <w:pPr>
        <w:numPr>
          <w:ilvl w:val="0"/>
          <w:numId w:val="18"/>
        </w:numPr>
        <w:spacing w:after="160" w:line="360" w:lineRule="auto"/>
        <w:contextualSpacing/>
        <w:rPr>
          <w:rFonts w:ascii="Times New Roman" w:hAnsi="Times New Roman"/>
          <w:sz w:val="28"/>
          <w:szCs w:val="28"/>
        </w:rPr>
      </w:pPr>
      <w:r w:rsidRPr="005E1875">
        <w:rPr>
          <w:rFonts w:ascii="Times New Roman" w:hAnsi="Times New Roman"/>
          <w:sz w:val="28"/>
          <w:szCs w:val="28"/>
        </w:rPr>
        <w:t xml:space="preserve">Копия почтовых квитанций об отправке и получении претензии. </w:t>
      </w:r>
    </w:p>
    <w:p w:rsidR="005E1875" w:rsidRPr="005E1875" w:rsidRDefault="005E1875" w:rsidP="005E1875">
      <w:pPr>
        <w:numPr>
          <w:ilvl w:val="0"/>
          <w:numId w:val="18"/>
        </w:numPr>
        <w:spacing w:after="160" w:line="360" w:lineRule="auto"/>
        <w:contextualSpacing/>
        <w:rPr>
          <w:rFonts w:ascii="Times New Roman" w:hAnsi="Times New Roman"/>
          <w:sz w:val="28"/>
          <w:szCs w:val="28"/>
        </w:rPr>
      </w:pPr>
      <w:r w:rsidRPr="005E1875">
        <w:rPr>
          <w:rFonts w:ascii="Times New Roman" w:hAnsi="Times New Roman"/>
          <w:sz w:val="28"/>
          <w:szCs w:val="28"/>
        </w:rPr>
        <w:t xml:space="preserve">Расчет процентов, цены иска, государственной пошлины. </w:t>
      </w:r>
    </w:p>
    <w:p w:rsidR="005E1875" w:rsidRPr="005E1875" w:rsidRDefault="005E1875" w:rsidP="005E1875">
      <w:pPr>
        <w:numPr>
          <w:ilvl w:val="0"/>
          <w:numId w:val="18"/>
        </w:numPr>
        <w:spacing w:after="160" w:line="360" w:lineRule="auto"/>
        <w:contextualSpacing/>
        <w:rPr>
          <w:rFonts w:ascii="Times New Roman" w:hAnsi="Times New Roman"/>
          <w:sz w:val="28"/>
          <w:szCs w:val="28"/>
        </w:rPr>
      </w:pPr>
      <w:r w:rsidRPr="005E1875">
        <w:rPr>
          <w:rFonts w:ascii="Times New Roman" w:hAnsi="Times New Roman"/>
          <w:sz w:val="28"/>
          <w:szCs w:val="28"/>
        </w:rPr>
        <w:t xml:space="preserve">Копия документов с сайта ООО «Полис Групп» подтверждающих нахождение на территории, на которую распространяется юрисдикция Московского районного суда Санкт-Петербурга. </w:t>
      </w:r>
    </w:p>
    <w:p w:rsidR="005E1875" w:rsidRPr="005E1875" w:rsidRDefault="005E1875" w:rsidP="005E1875">
      <w:pPr>
        <w:numPr>
          <w:ilvl w:val="0"/>
          <w:numId w:val="18"/>
        </w:numPr>
        <w:spacing w:after="160" w:line="360" w:lineRule="auto"/>
        <w:contextualSpacing/>
        <w:rPr>
          <w:rFonts w:ascii="Times New Roman" w:hAnsi="Times New Roman"/>
          <w:sz w:val="28"/>
          <w:szCs w:val="28"/>
        </w:rPr>
      </w:pPr>
      <w:r w:rsidRPr="005E1875">
        <w:rPr>
          <w:rFonts w:ascii="Times New Roman" w:hAnsi="Times New Roman"/>
          <w:sz w:val="28"/>
          <w:szCs w:val="28"/>
        </w:rPr>
        <w:t>Копия договора №</w:t>
      </w:r>
      <w:r w:rsidRPr="005E1875">
        <w:rPr>
          <w:rFonts w:ascii="Artemius SN Light TT" w:hAnsi="Artemius SN Light TT"/>
          <w:sz w:val="24"/>
          <w:szCs w:val="24"/>
        </w:rPr>
        <w:t xml:space="preserve"> ххххххх</w:t>
      </w:r>
      <w:r w:rsidRPr="005E1875">
        <w:rPr>
          <w:rFonts w:ascii="Times New Roman" w:hAnsi="Times New Roman"/>
          <w:sz w:val="28"/>
          <w:szCs w:val="28"/>
        </w:rPr>
        <w:t xml:space="preserve"> от </w:t>
      </w:r>
      <w:r w:rsidRPr="005E1875">
        <w:rPr>
          <w:rFonts w:ascii="Artemius SN Light TT" w:hAnsi="Artemius SN Light TT"/>
          <w:sz w:val="24"/>
          <w:szCs w:val="24"/>
        </w:rPr>
        <w:t>ххххххх</w:t>
      </w:r>
      <w:r w:rsidRPr="005E1875">
        <w:rPr>
          <w:rFonts w:ascii="Times New Roman" w:hAnsi="Times New Roman"/>
          <w:sz w:val="28"/>
          <w:szCs w:val="28"/>
        </w:rPr>
        <w:t xml:space="preserve"> года. </w:t>
      </w:r>
    </w:p>
    <w:p w:rsidR="005E1875" w:rsidRPr="005E1875" w:rsidRDefault="005E1875" w:rsidP="005E1875">
      <w:pPr>
        <w:numPr>
          <w:ilvl w:val="0"/>
          <w:numId w:val="18"/>
        </w:numPr>
        <w:spacing w:after="160" w:line="360" w:lineRule="auto"/>
        <w:contextualSpacing/>
        <w:rPr>
          <w:rFonts w:ascii="Times New Roman" w:hAnsi="Times New Roman"/>
          <w:sz w:val="28"/>
          <w:szCs w:val="28"/>
        </w:rPr>
      </w:pPr>
      <w:r w:rsidRPr="005E1875">
        <w:rPr>
          <w:rFonts w:ascii="Times New Roman" w:hAnsi="Times New Roman"/>
          <w:sz w:val="28"/>
          <w:szCs w:val="28"/>
        </w:rPr>
        <w:t xml:space="preserve">Копия извещения из ПАО «Банк» о перечислении </w:t>
      </w:r>
      <w:r w:rsidRPr="005E1875">
        <w:rPr>
          <w:rFonts w:ascii="Artemius SN Light TT" w:hAnsi="Artemius SN Light TT"/>
          <w:sz w:val="24"/>
          <w:szCs w:val="24"/>
        </w:rPr>
        <w:t>ххххххх</w:t>
      </w:r>
      <w:r w:rsidRPr="005E1875">
        <w:rPr>
          <w:rFonts w:ascii="Times New Roman" w:hAnsi="Times New Roman"/>
          <w:sz w:val="28"/>
          <w:szCs w:val="28"/>
        </w:rPr>
        <w:t>.</w:t>
      </w:r>
    </w:p>
    <w:p w:rsidR="005E1875" w:rsidRPr="005E1875" w:rsidRDefault="005E1875" w:rsidP="005E1875">
      <w:pPr>
        <w:numPr>
          <w:ilvl w:val="0"/>
          <w:numId w:val="18"/>
        </w:numPr>
        <w:spacing w:after="160" w:line="360" w:lineRule="auto"/>
        <w:contextualSpacing/>
        <w:rPr>
          <w:rFonts w:ascii="Times New Roman" w:hAnsi="Times New Roman"/>
          <w:sz w:val="28"/>
          <w:szCs w:val="28"/>
        </w:rPr>
      </w:pPr>
      <w:r w:rsidRPr="005E1875">
        <w:rPr>
          <w:rFonts w:ascii="Times New Roman" w:hAnsi="Times New Roman"/>
          <w:sz w:val="28"/>
          <w:szCs w:val="28"/>
        </w:rPr>
        <w:t xml:space="preserve">Копия документов из ПАО «Банк»» о перечислении </w:t>
      </w:r>
      <w:r w:rsidRPr="005E1875">
        <w:rPr>
          <w:rFonts w:ascii="Artemius SN Light TT" w:hAnsi="Artemius SN Light TT"/>
          <w:sz w:val="24"/>
          <w:szCs w:val="24"/>
        </w:rPr>
        <w:t>ххххххх</w:t>
      </w:r>
      <w:r w:rsidRPr="005E1875">
        <w:rPr>
          <w:rFonts w:ascii="Times New Roman" w:hAnsi="Times New Roman"/>
          <w:sz w:val="28"/>
          <w:szCs w:val="28"/>
        </w:rPr>
        <w:t xml:space="preserve"> рублей 00 копеек. </w:t>
      </w:r>
    </w:p>
    <w:p w:rsidR="005E1875" w:rsidRPr="005E1875" w:rsidRDefault="005E1875" w:rsidP="005E1875">
      <w:pPr>
        <w:numPr>
          <w:ilvl w:val="0"/>
          <w:numId w:val="18"/>
        </w:numPr>
        <w:spacing w:after="160" w:line="360" w:lineRule="auto"/>
        <w:contextualSpacing/>
        <w:rPr>
          <w:rFonts w:ascii="Times New Roman" w:hAnsi="Times New Roman"/>
          <w:sz w:val="28"/>
          <w:szCs w:val="28"/>
        </w:rPr>
      </w:pPr>
      <w:r w:rsidRPr="005E1875">
        <w:rPr>
          <w:rFonts w:ascii="Times New Roman" w:hAnsi="Times New Roman"/>
          <w:sz w:val="28"/>
          <w:szCs w:val="28"/>
        </w:rPr>
        <w:t xml:space="preserve">Копия справки из ПАО «Банк» об отсутствии задолженности по кредитному договору. </w:t>
      </w:r>
    </w:p>
    <w:p w:rsidR="005E1875" w:rsidRPr="005E1875" w:rsidRDefault="005E1875" w:rsidP="005E1875">
      <w:pPr>
        <w:numPr>
          <w:ilvl w:val="0"/>
          <w:numId w:val="18"/>
        </w:numPr>
        <w:spacing w:after="160" w:line="360" w:lineRule="auto"/>
        <w:contextualSpacing/>
        <w:rPr>
          <w:rFonts w:ascii="Times New Roman" w:hAnsi="Times New Roman"/>
          <w:sz w:val="28"/>
          <w:szCs w:val="28"/>
        </w:rPr>
      </w:pPr>
      <w:r w:rsidRPr="005E1875">
        <w:rPr>
          <w:rFonts w:ascii="Times New Roman" w:hAnsi="Times New Roman"/>
          <w:sz w:val="28"/>
          <w:szCs w:val="28"/>
        </w:rPr>
        <w:t>Договор найма жилого помещения.</w:t>
      </w: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jc w:val="right"/>
        <w:rPr>
          <w:rFonts w:ascii="Times New Roman" w:hAnsi="Times New Roman"/>
          <w:b/>
          <w:sz w:val="28"/>
          <w:szCs w:val="28"/>
        </w:rPr>
      </w:pPr>
    </w:p>
    <w:p w:rsidR="005E1875" w:rsidRPr="005E1875" w:rsidRDefault="005E1875" w:rsidP="005E1875">
      <w:pPr>
        <w:spacing w:after="160" w:line="360" w:lineRule="auto"/>
        <w:jc w:val="right"/>
        <w:rPr>
          <w:rFonts w:ascii="Times New Roman" w:hAnsi="Times New Roman"/>
          <w:b/>
          <w:sz w:val="28"/>
          <w:szCs w:val="28"/>
        </w:rPr>
      </w:pPr>
      <w:r w:rsidRPr="005E1875">
        <w:rPr>
          <w:rFonts w:ascii="Times New Roman" w:hAnsi="Times New Roman"/>
          <w:b/>
          <w:sz w:val="28"/>
          <w:szCs w:val="28"/>
        </w:rPr>
        <w:t>В Московский районный суд Санкт-Петербурга</w:t>
      </w: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b/>
          <w:sz w:val="28"/>
          <w:szCs w:val="28"/>
        </w:rPr>
        <w:t>ИСТЕЦ:</w:t>
      </w:r>
      <w:r w:rsidRPr="005E1875">
        <w:rPr>
          <w:rFonts w:ascii="Times New Roman" w:hAnsi="Times New Roman"/>
          <w:sz w:val="28"/>
          <w:szCs w:val="28"/>
        </w:rPr>
        <w:t xml:space="preserve"> </w:t>
      </w:r>
      <w:r w:rsidRPr="005E1875">
        <w:rPr>
          <w:rFonts w:ascii="Artemius SN Light TT" w:hAnsi="Artemius SN Light TT"/>
          <w:sz w:val="24"/>
          <w:szCs w:val="24"/>
        </w:rPr>
        <w:t>ххххххх</w:t>
      </w:r>
      <w:r w:rsidRPr="005E1875">
        <w:rPr>
          <w:rFonts w:ascii="Times New Roman" w:hAnsi="Times New Roman"/>
          <w:sz w:val="28"/>
          <w:szCs w:val="28"/>
        </w:rPr>
        <w:t xml:space="preserve">, зарегистрированный в Санкт-Петербурге по адресу: </w:t>
      </w:r>
      <w:r w:rsidRPr="005E1875">
        <w:rPr>
          <w:rFonts w:ascii="Artemius SN Light TT" w:hAnsi="Artemius SN Light TT"/>
          <w:sz w:val="24"/>
          <w:szCs w:val="24"/>
        </w:rPr>
        <w:t>ххххххх</w:t>
      </w: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b/>
          <w:sz w:val="28"/>
          <w:szCs w:val="28"/>
        </w:rPr>
        <w:t>ОТВЕТЧИК:</w:t>
      </w:r>
      <w:r w:rsidRPr="005E1875">
        <w:rPr>
          <w:rFonts w:ascii="Times New Roman" w:hAnsi="Times New Roman"/>
          <w:sz w:val="28"/>
          <w:szCs w:val="28"/>
        </w:rPr>
        <w:t xml:space="preserve"> Общество с ограниченной ответственностью «Полис Групп», ИНН 7810584188, место фактического местонахождения: Санкт-Петербург, площадь Конституции, дом 1, корпус 2, литера «А»</w:t>
      </w: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b/>
          <w:sz w:val="28"/>
          <w:szCs w:val="28"/>
        </w:rPr>
        <w:t>ЦЕНА ИСКА:</w:t>
      </w:r>
      <w:r w:rsidRPr="005E1875">
        <w:rPr>
          <w:rFonts w:ascii="Times New Roman" w:hAnsi="Times New Roman"/>
          <w:sz w:val="28"/>
          <w:szCs w:val="28"/>
        </w:rPr>
        <w:t xml:space="preserve"> 539 335 рублей 75 копеек</w:t>
      </w: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sz w:val="28"/>
          <w:szCs w:val="28"/>
        </w:rPr>
        <w:t>Истец освобожден от уплаты государственной пошлины в соответствии со ст.333.36 НК РФ</w:t>
      </w:r>
    </w:p>
    <w:p w:rsidR="005E1875" w:rsidRPr="005E1875" w:rsidRDefault="005E1875" w:rsidP="005E1875">
      <w:pPr>
        <w:spacing w:after="160" w:line="360" w:lineRule="auto"/>
        <w:jc w:val="center"/>
        <w:rPr>
          <w:rFonts w:ascii="Times New Roman" w:hAnsi="Times New Roman"/>
          <w:sz w:val="28"/>
          <w:szCs w:val="28"/>
        </w:rPr>
      </w:pPr>
    </w:p>
    <w:p w:rsidR="005E1875" w:rsidRPr="005E1875" w:rsidRDefault="005E1875" w:rsidP="005E1875">
      <w:pPr>
        <w:spacing w:after="160" w:line="360" w:lineRule="auto"/>
        <w:jc w:val="center"/>
        <w:rPr>
          <w:rFonts w:ascii="Times New Roman" w:hAnsi="Times New Roman"/>
          <w:b/>
          <w:sz w:val="28"/>
          <w:szCs w:val="28"/>
        </w:rPr>
      </w:pPr>
      <w:r w:rsidRPr="005E1875">
        <w:rPr>
          <w:rFonts w:ascii="Times New Roman" w:hAnsi="Times New Roman"/>
          <w:b/>
          <w:sz w:val="28"/>
          <w:szCs w:val="28"/>
        </w:rPr>
        <w:t xml:space="preserve">Р А С Ч Е Т </w:t>
      </w:r>
    </w:p>
    <w:p w:rsidR="005E1875" w:rsidRPr="005E1875" w:rsidRDefault="005E1875" w:rsidP="005E1875">
      <w:pPr>
        <w:spacing w:after="160" w:line="360" w:lineRule="auto"/>
        <w:jc w:val="center"/>
        <w:rPr>
          <w:rFonts w:ascii="Times New Roman" w:hAnsi="Times New Roman"/>
          <w:sz w:val="28"/>
          <w:szCs w:val="28"/>
        </w:rPr>
      </w:pPr>
      <w:r w:rsidRPr="005E1875">
        <w:rPr>
          <w:rFonts w:ascii="Times New Roman" w:hAnsi="Times New Roman"/>
          <w:sz w:val="28"/>
          <w:szCs w:val="28"/>
        </w:rPr>
        <w:t xml:space="preserve">Неустойки, цены иска, государственной пошлины подлежащей уплате. </w:t>
      </w:r>
    </w:p>
    <w:p w:rsidR="005E1875" w:rsidRPr="005E1875" w:rsidRDefault="005E1875" w:rsidP="005E1875">
      <w:pPr>
        <w:spacing w:after="160" w:line="360" w:lineRule="auto"/>
        <w:jc w:val="both"/>
        <w:rPr>
          <w:rFonts w:ascii="Times New Roman" w:hAnsi="Times New Roman"/>
          <w:sz w:val="28"/>
          <w:szCs w:val="28"/>
        </w:rPr>
      </w:pPr>
    </w:p>
    <w:p w:rsidR="005E1875" w:rsidRPr="005E1875" w:rsidRDefault="005E1875" w:rsidP="005E1875">
      <w:pPr>
        <w:spacing w:after="160" w:line="360" w:lineRule="auto"/>
        <w:jc w:val="both"/>
        <w:rPr>
          <w:rFonts w:ascii="Times New Roman" w:hAnsi="Times New Roman"/>
          <w:b/>
          <w:sz w:val="28"/>
          <w:szCs w:val="28"/>
        </w:rPr>
      </w:pPr>
      <w:r w:rsidRPr="005E1875">
        <w:rPr>
          <w:rFonts w:ascii="Times New Roman" w:hAnsi="Times New Roman"/>
          <w:b/>
          <w:sz w:val="28"/>
          <w:szCs w:val="28"/>
        </w:rPr>
        <w:t xml:space="preserve">Расчет неустойки: </w:t>
      </w:r>
    </w:p>
    <w:tbl>
      <w:tblPr>
        <w:tblStyle w:val="11"/>
        <w:tblW w:w="0" w:type="auto"/>
        <w:tblInd w:w="0" w:type="dxa"/>
        <w:tblLook w:val="04A0" w:firstRow="1" w:lastRow="0" w:firstColumn="1" w:lastColumn="0" w:noHBand="0" w:noVBand="1"/>
      </w:tblPr>
      <w:tblGrid>
        <w:gridCol w:w="1080"/>
        <w:gridCol w:w="1407"/>
        <w:gridCol w:w="1478"/>
        <w:gridCol w:w="2510"/>
        <w:gridCol w:w="2386"/>
        <w:gridCol w:w="1277"/>
      </w:tblGrid>
      <w:tr w:rsidR="005E1875" w:rsidRPr="005E1875" w:rsidTr="000304FB">
        <w:tc>
          <w:tcPr>
            <w:tcW w:w="1203"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Период</w:t>
            </w:r>
          </w:p>
        </w:tc>
        <w:tc>
          <w:tcPr>
            <w:tcW w:w="1456"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 xml:space="preserve">Ставка </w:t>
            </w:r>
          </w:p>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рефинан-сировани</w:t>
            </w:r>
            <w:r w:rsidRPr="005E1875">
              <w:rPr>
                <w:rFonts w:ascii="Times New Roman" w:hAnsi="Times New Roman"/>
                <w:sz w:val="28"/>
                <w:szCs w:val="28"/>
              </w:rPr>
              <w:lastRenderedPageBreak/>
              <w:t>я (ключевая ставка)</w:t>
            </w:r>
          </w:p>
        </w:tc>
        <w:tc>
          <w:tcPr>
            <w:tcW w:w="1530"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lastRenderedPageBreak/>
              <w:t xml:space="preserve">Период </w:t>
            </w:r>
          </w:p>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Просрочки</w:t>
            </w:r>
          </w:p>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lastRenderedPageBreak/>
              <w:t xml:space="preserve"> (дней)</w:t>
            </w:r>
          </w:p>
        </w:tc>
        <w:tc>
          <w:tcPr>
            <w:tcW w:w="2621"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lastRenderedPageBreak/>
              <w:t xml:space="preserve">Расчет </w:t>
            </w:r>
          </w:p>
        </w:tc>
        <w:tc>
          <w:tcPr>
            <w:tcW w:w="895" w:type="dxa"/>
            <w:tcBorders>
              <w:top w:val="single" w:sz="4" w:space="0" w:color="auto"/>
              <w:left w:val="single" w:sz="4" w:space="0" w:color="auto"/>
              <w:bottom w:val="single" w:sz="4" w:space="0" w:color="auto"/>
              <w:right w:val="single" w:sz="4" w:space="0" w:color="auto"/>
            </w:tcBorders>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 xml:space="preserve">Размер неустойки определенный законом </w:t>
            </w:r>
          </w:p>
        </w:tc>
        <w:tc>
          <w:tcPr>
            <w:tcW w:w="1640"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 xml:space="preserve">Итоговая сумма, </w:t>
            </w:r>
          </w:p>
        </w:tc>
      </w:tr>
      <w:tr w:rsidR="005E1875" w:rsidRPr="005E1875" w:rsidTr="000304FB">
        <w:tc>
          <w:tcPr>
            <w:tcW w:w="1203"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lastRenderedPageBreak/>
              <w:t>01.07-19.09.</w:t>
            </w:r>
          </w:p>
        </w:tc>
        <w:tc>
          <w:tcPr>
            <w:tcW w:w="1456"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10,5</w:t>
            </w:r>
          </w:p>
        </w:tc>
        <w:tc>
          <w:tcPr>
            <w:tcW w:w="1530"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 xml:space="preserve">80 </w:t>
            </w:r>
          </w:p>
        </w:tc>
        <w:tc>
          <w:tcPr>
            <w:tcW w:w="2621"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 xml:space="preserve"> ((10,5/300)*2)*80)% от </w:t>
            </w:r>
            <w:r w:rsidRPr="005E1875">
              <w:rPr>
                <w:rFonts w:ascii="Artemius SN Light TT" w:hAnsi="Artemius SN Light TT"/>
                <w:sz w:val="24"/>
                <w:szCs w:val="24"/>
              </w:rPr>
              <w:t>ххххххх</w:t>
            </w:r>
          </w:p>
        </w:tc>
        <w:tc>
          <w:tcPr>
            <w:tcW w:w="895" w:type="dxa"/>
            <w:tcBorders>
              <w:top w:val="single" w:sz="4" w:space="0" w:color="auto"/>
              <w:left w:val="single" w:sz="4" w:space="0" w:color="auto"/>
              <w:bottom w:val="single" w:sz="4" w:space="0" w:color="auto"/>
              <w:right w:val="single" w:sz="4" w:space="0" w:color="auto"/>
            </w:tcBorders>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 xml:space="preserve">1/300 ставки рефинансирования ЦБ * 2 </w:t>
            </w:r>
          </w:p>
        </w:tc>
        <w:tc>
          <w:tcPr>
            <w:tcW w:w="1640"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182784 рублей 56 копеек</w:t>
            </w:r>
          </w:p>
        </w:tc>
      </w:tr>
      <w:tr w:rsidR="005E1875" w:rsidRPr="005E1875" w:rsidTr="000304FB">
        <w:tc>
          <w:tcPr>
            <w:tcW w:w="1203"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19.09-02.12</w:t>
            </w:r>
          </w:p>
        </w:tc>
        <w:tc>
          <w:tcPr>
            <w:tcW w:w="1456"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10,0</w:t>
            </w:r>
          </w:p>
        </w:tc>
        <w:tc>
          <w:tcPr>
            <w:tcW w:w="1530"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118</w:t>
            </w:r>
          </w:p>
        </w:tc>
        <w:tc>
          <w:tcPr>
            <w:tcW w:w="2621"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 xml:space="preserve">((10/300)*2)*118)% от </w:t>
            </w:r>
            <w:r w:rsidRPr="005E1875">
              <w:rPr>
                <w:rFonts w:ascii="Artemius SN Light TT" w:hAnsi="Artemius SN Light TT"/>
                <w:sz w:val="24"/>
                <w:szCs w:val="24"/>
              </w:rPr>
              <w:t>ххххххх</w:t>
            </w:r>
            <w:r w:rsidRPr="005E1875">
              <w:rPr>
                <w:rFonts w:ascii="Times New Roman" w:hAnsi="Times New Roman"/>
                <w:sz w:val="28"/>
                <w:szCs w:val="28"/>
              </w:rPr>
              <w:t xml:space="preserve"> </w:t>
            </w:r>
          </w:p>
        </w:tc>
        <w:tc>
          <w:tcPr>
            <w:tcW w:w="895" w:type="dxa"/>
            <w:tcBorders>
              <w:top w:val="single" w:sz="4" w:space="0" w:color="auto"/>
              <w:left w:val="single" w:sz="4" w:space="0" w:color="auto"/>
              <w:bottom w:val="single" w:sz="4" w:space="0" w:color="auto"/>
              <w:right w:val="single" w:sz="4" w:space="0" w:color="auto"/>
            </w:tcBorders>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1/300 ставки рефинансирования ЦБ * 2</w:t>
            </w:r>
          </w:p>
        </w:tc>
        <w:tc>
          <w:tcPr>
            <w:tcW w:w="1640" w:type="dxa"/>
            <w:tcBorders>
              <w:top w:val="single" w:sz="4" w:space="0" w:color="auto"/>
              <w:left w:val="single" w:sz="4" w:space="0" w:color="auto"/>
              <w:bottom w:val="single" w:sz="4" w:space="0" w:color="auto"/>
              <w:right w:val="single" w:sz="4" w:space="0" w:color="auto"/>
            </w:tcBorders>
            <w:hideMark/>
          </w:tcPr>
          <w:p w:rsidR="005E1875" w:rsidRPr="005E1875" w:rsidRDefault="005E1875" w:rsidP="005E1875">
            <w:pPr>
              <w:spacing w:after="0" w:line="360" w:lineRule="auto"/>
              <w:jc w:val="both"/>
              <w:rPr>
                <w:rFonts w:ascii="Times New Roman" w:hAnsi="Times New Roman"/>
                <w:sz w:val="28"/>
                <w:szCs w:val="28"/>
              </w:rPr>
            </w:pPr>
            <w:r w:rsidRPr="005E1875">
              <w:rPr>
                <w:rFonts w:ascii="Times New Roman" w:hAnsi="Times New Roman"/>
                <w:sz w:val="28"/>
                <w:szCs w:val="28"/>
              </w:rPr>
              <w:t xml:space="preserve">256551 рублей 19 копеек </w:t>
            </w:r>
          </w:p>
        </w:tc>
      </w:tr>
    </w:tbl>
    <w:p w:rsidR="005E1875" w:rsidRPr="005E1875" w:rsidRDefault="005E1875" w:rsidP="005E1875">
      <w:pPr>
        <w:spacing w:after="160" w:line="360" w:lineRule="auto"/>
        <w:jc w:val="both"/>
        <w:rPr>
          <w:rFonts w:ascii="Times New Roman" w:hAnsi="Times New Roman"/>
          <w:sz w:val="28"/>
          <w:szCs w:val="28"/>
        </w:rPr>
      </w:pPr>
    </w:p>
    <w:p w:rsidR="005E1875" w:rsidRPr="005E1875" w:rsidRDefault="005E1875" w:rsidP="005E1875">
      <w:pPr>
        <w:spacing w:after="160" w:line="360" w:lineRule="auto"/>
        <w:jc w:val="both"/>
        <w:rPr>
          <w:rFonts w:ascii="Times New Roman" w:hAnsi="Times New Roman"/>
          <w:sz w:val="28"/>
          <w:szCs w:val="28"/>
        </w:rPr>
      </w:pPr>
      <w:r w:rsidRPr="005E1875">
        <w:rPr>
          <w:rFonts w:ascii="Times New Roman" w:hAnsi="Times New Roman"/>
          <w:sz w:val="28"/>
          <w:szCs w:val="28"/>
        </w:rPr>
        <w:t>Итого неустойка = 439 335 рублей 75 копеек.</w:t>
      </w:r>
    </w:p>
    <w:p w:rsidR="005E1875" w:rsidRPr="005E1875" w:rsidRDefault="005E1875" w:rsidP="005E1875">
      <w:pPr>
        <w:spacing w:after="160" w:line="360" w:lineRule="auto"/>
        <w:jc w:val="both"/>
        <w:rPr>
          <w:rFonts w:ascii="Times New Roman" w:hAnsi="Times New Roman"/>
          <w:sz w:val="28"/>
          <w:szCs w:val="28"/>
        </w:rPr>
      </w:pPr>
    </w:p>
    <w:p w:rsidR="005E1875" w:rsidRPr="005E1875" w:rsidRDefault="005E1875" w:rsidP="005E1875">
      <w:pPr>
        <w:spacing w:after="160" w:line="360" w:lineRule="auto"/>
        <w:jc w:val="center"/>
        <w:rPr>
          <w:rFonts w:ascii="Times New Roman" w:hAnsi="Times New Roman"/>
          <w:b/>
          <w:sz w:val="28"/>
          <w:szCs w:val="28"/>
        </w:rPr>
      </w:pPr>
      <w:r w:rsidRPr="005E1875">
        <w:rPr>
          <w:rFonts w:ascii="Times New Roman" w:hAnsi="Times New Roman"/>
          <w:b/>
          <w:sz w:val="28"/>
          <w:szCs w:val="28"/>
        </w:rPr>
        <w:t>Расчет цены иска и государственной пошлины:</w:t>
      </w:r>
    </w:p>
    <w:tbl>
      <w:tblPr>
        <w:tblStyle w:val="11"/>
        <w:tblW w:w="0" w:type="auto"/>
        <w:tblInd w:w="0" w:type="dxa"/>
        <w:tblLook w:val="04A0" w:firstRow="1" w:lastRow="0" w:firstColumn="1" w:lastColumn="0" w:noHBand="0" w:noVBand="1"/>
      </w:tblPr>
      <w:tblGrid>
        <w:gridCol w:w="9345"/>
      </w:tblGrid>
      <w:tr w:rsidR="005E1875" w:rsidRPr="005E1875" w:rsidTr="000304FB">
        <w:tc>
          <w:tcPr>
            <w:tcW w:w="9345" w:type="dxa"/>
          </w:tcPr>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b/>
                <w:kern w:val="3"/>
                <w:sz w:val="28"/>
                <w:szCs w:val="28"/>
                <w:lang w:eastAsia="ja-JP" w:bidi="fa-IR"/>
              </w:rPr>
            </w:pPr>
          </w:p>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b/>
                <w:kern w:val="3"/>
                <w:sz w:val="28"/>
                <w:szCs w:val="28"/>
                <w:lang w:eastAsia="ja-JP" w:bidi="fa-IR"/>
              </w:rPr>
            </w:pPr>
            <w:r w:rsidRPr="005E1875">
              <w:rPr>
                <w:rFonts w:ascii="Times New Roman" w:eastAsia="Andale Sans UI" w:hAnsi="Times New Roman"/>
                <w:b/>
                <w:kern w:val="3"/>
                <w:sz w:val="28"/>
                <w:szCs w:val="28"/>
                <w:lang w:eastAsia="ja-JP" w:bidi="fa-IR"/>
              </w:rPr>
              <w:t>Расчет цены иска:</w:t>
            </w:r>
          </w:p>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b/>
                <w:kern w:val="3"/>
                <w:sz w:val="28"/>
                <w:szCs w:val="28"/>
                <w:lang w:eastAsia="ja-JP" w:bidi="fa-IR"/>
              </w:rPr>
            </w:pPr>
          </w:p>
          <w:p w:rsidR="005E1875" w:rsidRPr="005E1875" w:rsidRDefault="005E1875" w:rsidP="005E1875">
            <w:pPr>
              <w:widowControl w:val="0"/>
              <w:numPr>
                <w:ilvl w:val="0"/>
                <w:numId w:val="19"/>
              </w:numPr>
              <w:suppressAutoHyphens/>
              <w:autoSpaceDN w:val="0"/>
              <w:spacing w:after="0" w:line="360" w:lineRule="auto"/>
              <w:jc w:val="both"/>
              <w:textAlignment w:val="baseline"/>
              <w:rPr>
                <w:rFonts w:ascii="Times New Roman" w:eastAsia="Andale Sans UI" w:hAnsi="Times New Roman"/>
                <w:kern w:val="3"/>
                <w:sz w:val="28"/>
                <w:szCs w:val="28"/>
                <w:lang w:eastAsia="ja-JP" w:bidi="fa-IR"/>
              </w:rPr>
            </w:pPr>
            <w:r w:rsidRPr="005E1875">
              <w:rPr>
                <w:rFonts w:ascii="Times New Roman" w:eastAsia="Andale Sans UI" w:hAnsi="Times New Roman"/>
                <w:kern w:val="3"/>
                <w:sz w:val="28"/>
                <w:szCs w:val="28"/>
                <w:lang w:eastAsia="ja-JP" w:bidi="fa-IR"/>
              </w:rPr>
              <w:t xml:space="preserve">штраф в пользу потребителя не входит в цену иска, поскольку подлежит взысканию в независимости от того заявлялось ли эту требование суду (п.45 </w:t>
            </w:r>
            <w:r w:rsidRPr="005E1875">
              <w:rPr>
                <w:rFonts w:ascii="Times New Roman" w:eastAsia="Andale Sans UI" w:hAnsi="Times New Roman"/>
                <w:kern w:val="3"/>
                <w:sz w:val="28"/>
                <w:szCs w:val="28"/>
                <w:lang w:val="de-DE" w:eastAsia="ja-JP" w:bidi="fa-IR"/>
              </w:rPr>
              <w:t>Постановление Пленума Верховного Суда РФ от 28.06.2012 N 17"О рассмотрении судами гражданских дел по спорам о защите прав потребителей"</w:t>
            </w:r>
            <w:r w:rsidRPr="005E1875">
              <w:rPr>
                <w:rFonts w:ascii="Times New Roman" w:eastAsia="Andale Sans UI" w:hAnsi="Times New Roman"/>
                <w:kern w:val="3"/>
                <w:sz w:val="28"/>
                <w:szCs w:val="28"/>
                <w:lang w:eastAsia="ja-JP" w:bidi="fa-IR"/>
              </w:rPr>
              <w:t>).</w:t>
            </w:r>
          </w:p>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kern w:val="3"/>
                <w:sz w:val="28"/>
                <w:szCs w:val="28"/>
                <w:lang w:val="de-DE" w:eastAsia="ja-JP" w:bidi="fa-IR"/>
              </w:rPr>
            </w:pPr>
          </w:p>
          <w:p w:rsidR="005E1875" w:rsidRPr="005E1875" w:rsidRDefault="005E1875" w:rsidP="005E1875">
            <w:pPr>
              <w:widowControl w:val="0"/>
              <w:numPr>
                <w:ilvl w:val="0"/>
                <w:numId w:val="19"/>
              </w:numPr>
              <w:suppressAutoHyphens/>
              <w:autoSpaceDN w:val="0"/>
              <w:spacing w:after="0" w:line="360" w:lineRule="auto"/>
              <w:jc w:val="both"/>
              <w:textAlignment w:val="baseline"/>
              <w:rPr>
                <w:rFonts w:ascii="Times New Roman" w:eastAsia="Andale Sans UI" w:hAnsi="Times New Roman"/>
                <w:kern w:val="3"/>
                <w:sz w:val="28"/>
                <w:szCs w:val="28"/>
                <w:lang w:eastAsia="ja-JP" w:bidi="fa-IR"/>
              </w:rPr>
            </w:pPr>
            <w:r w:rsidRPr="005E1875">
              <w:rPr>
                <w:rFonts w:ascii="Times New Roman" w:eastAsia="Andale Sans UI" w:hAnsi="Times New Roman"/>
                <w:kern w:val="3"/>
                <w:sz w:val="28"/>
                <w:szCs w:val="28"/>
                <w:lang w:eastAsia="ja-JP" w:bidi="fa-IR"/>
              </w:rPr>
              <w:t xml:space="preserve">размер морального вреда является неимущественным требованием и </w:t>
            </w:r>
            <w:r w:rsidRPr="005E1875">
              <w:rPr>
                <w:rFonts w:ascii="Times New Roman" w:eastAsia="Andale Sans UI" w:hAnsi="Times New Roman"/>
                <w:kern w:val="3"/>
                <w:sz w:val="28"/>
                <w:szCs w:val="28"/>
                <w:lang w:eastAsia="ja-JP" w:bidi="fa-IR"/>
              </w:rPr>
              <w:lastRenderedPageBreak/>
              <w:t>не подлежит оценке, а значит не входит в цену иска (п.10 Постановления Пленума Верховного Суда РФ от 20.12.1994 N 10 (в ред. от 06.02.2007) "Некоторые вопросы применения законодательства о компенсации морального вреда")</w:t>
            </w:r>
          </w:p>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kern w:val="3"/>
                <w:sz w:val="28"/>
                <w:szCs w:val="28"/>
                <w:lang w:eastAsia="ja-JP" w:bidi="fa-IR"/>
              </w:rPr>
            </w:pPr>
          </w:p>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kern w:val="3"/>
                <w:sz w:val="28"/>
                <w:szCs w:val="28"/>
                <w:lang w:eastAsia="ja-JP" w:bidi="fa-IR"/>
              </w:rPr>
            </w:pPr>
            <w:r w:rsidRPr="005E1875">
              <w:rPr>
                <w:rFonts w:ascii="Times New Roman" w:eastAsia="Andale Sans UI" w:hAnsi="Times New Roman"/>
                <w:kern w:val="3"/>
                <w:sz w:val="28"/>
                <w:szCs w:val="28"/>
                <w:lang w:eastAsia="ja-JP" w:bidi="fa-IR"/>
              </w:rPr>
              <w:t xml:space="preserve">Таким образом цена иска =  неустойка + сумма убытков </w:t>
            </w:r>
          </w:p>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kern w:val="3"/>
                <w:sz w:val="28"/>
                <w:szCs w:val="28"/>
                <w:lang w:eastAsia="ja-JP" w:bidi="fa-IR"/>
              </w:rPr>
            </w:pPr>
          </w:p>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kern w:val="3"/>
                <w:sz w:val="28"/>
                <w:szCs w:val="28"/>
                <w:lang w:eastAsia="ja-JP" w:bidi="fa-IR"/>
              </w:rPr>
            </w:pPr>
            <w:r w:rsidRPr="005E1875">
              <w:rPr>
                <w:rFonts w:ascii="Times New Roman" w:eastAsia="Andale Sans UI" w:hAnsi="Times New Roman"/>
                <w:b/>
                <w:kern w:val="3"/>
                <w:sz w:val="28"/>
                <w:szCs w:val="28"/>
                <w:lang w:eastAsia="ja-JP" w:bidi="fa-IR"/>
              </w:rPr>
              <w:t>Цена иска</w:t>
            </w:r>
            <w:r w:rsidRPr="005E1875">
              <w:rPr>
                <w:rFonts w:ascii="Times New Roman" w:eastAsia="Andale Sans UI" w:hAnsi="Times New Roman"/>
                <w:kern w:val="3"/>
                <w:sz w:val="28"/>
                <w:szCs w:val="28"/>
                <w:lang w:eastAsia="ja-JP" w:bidi="fa-IR"/>
              </w:rPr>
              <w:t xml:space="preserve"> = </w:t>
            </w:r>
            <w:r w:rsidRPr="005E1875">
              <w:rPr>
                <w:rFonts w:ascii="Times New Roman" w:eastAsia="Andale Sans UI" w:hAnsi="Times New Roman"/>
                <w:kern w:val="3"/>
                <w:sz w:val="28"/>
                <w:szCs w:val="28"/>
                <w:lang w:val="de-DE" w:eastAsia="ja-JP" w:bidi="fa-IR"/>
              </w:rPr>
              <w:t>439335, 75</w:t>
            </w:r>
            <w:r w:rsidRPr="005E1875">
              <w:rPr>
                <w:rFonts w:ascii="Times New Roman" w:eastAsia="Andale Sans UI" w:hAnsi="Times New Roman"/>
                <w:kern w:val="3"/>
                <w:sz w:val="28"/>
                <w:szCs w:val="28"/>
                <w:lang w:eastAsia="ja-JP" w:bidi="fa-IR"/>
              </w:rPr>
              <w:t xml:space="preserve"> + 100 000 = 539 375 рублей 00 копеек</w:t>
            </w:r>
          </w:p>
          <w:p w:rsidR="005E1875" w:rsidRPr="005E1875" w:rsidRDefault="005E1875" w:rsidP="005E1875">
            <w:pPr>
              <w:widowControl w:val="0"/>
              <w:suppressAutoHyphens/>
              <w:autoSpaceDN w:val="0"/>
              <w:spacing w:after="0" w:line="360" w:lineRule="auto"/>
              <w:jc w:val="both"/>
              <w:textAlignment w:val="baseline"/>
              <w:rPr>
                <w:rFonts w:ascii="Times New Roman" w:eastAsia="Andale Sans UI" w:hAnsi="Times New Roman"/>
                <w:b/>
                <w:kern w:val="3"/>
                <w:sz w:val="28"/>
                <w:szCs w:val="28"/>
                <w:lang w:eastAsia="ja-JP" w:bidi="fa-IR"/>
              </w:rPr>
            </w:pPr>
            <w:r w:rsidRPr="005E1875">
              <w:rPr>
                <w:rFonts w:ascii="Times New Roman" w:eastAsia="Andale Sans UI" w:hAnsi="Times New Roman"/>
                <w:b/>
                <w:kern w:val="3"/>
                <w:sz w:val="28"/>
                <w:szCs w:val="28"/>
                <w:lang w:eastAsia="ja-JP" w:bidi="fa-IR"/>
              </w:rPr>
              <w:t xml:space="preserve">Расчет государственной пошлины: </w:t>
            </w:r>
          </w:p>
          <w:p w:rsidR="005E1875" w:rsidRPr="005E1875" w:rsidRDefault="005E1875" w:rsidP="005E1875">
            <w:pPr>
              <w:numPr>
                <w:ilvl w:val="0"/>
                <w:numId w:val="20"/>
              </w:numPr>
              <w:spacing w:before="100" w:beforeAutospacing="1" w:after="100" w:afterAutospacing="1" w:line="360" w:lineRule="auto"/>
              <w:rPr>
                <w:rFonts w:ascii="Times New Roman" w:eastAsia="Times New Roman" w:hAnsi="Times New Roman"/>
                <w:sz w:val="28"/>
                <w:szCs w:val="28"/>
                <w:shd w:val="clear" w:color="auto" w:fill="FFFFFF"/>
                <w:lang w:eastAsia="ru-RU"/>
              </w:rPr>
            </w:pPr>
            <w:r w:rsidRPr="005E1875">
              <w:rPr>
                <w:rFonts w:ascii="Times New Roman" w:eastAsia="Times New Roman" w:hAnsi="Times New Roman"/>
                <w:sz w:val="28"/>
                <w:szCs w:val="28"/>
                <w:shd w:val="clear" w:color="auto" w:fill="FFFFFF"/>
                <w:lang w:eastAsia="ru-RU"/>
              </w:rPr>
              <w:t>в порядке п.3,4 ст. 333.36 НК РФ от уплаты государственной пошлины освобождаются истцы по искам, связанным с нарушением прав потребителей при цене иска менее 1 000 000 рублей</w:t>
            </w:r>
          </w:p>
          <w:p w:rsidR="005E1875" w:rsidRPr="005E1875" w:rsidRDefault="005E1875" w:rsidP="005E1875">
            <w:pPr>
              <w:numPr>
                <w:ilvl w:val="0"/>
                <w:numId w:val="20"/>
              </w:numPr>
              <w:spacing w:before="100" w:beforeAutospacing="1" w:after="100" w:afterAutospacing="1" w:line="360" w:lineRule="auto"/>
              <w:rPr>
                <w:rFonts w:ascii="Times New Roman" w:eastAsia="Times New Roman" w:hAnsi="Times New Roman"/>
                <w:sz w:val="28"/>
                <w:szCs w:val="28"/>
                <w:shd w:val="clear" w:color="auto" w:fill="FFFFFF"/>
                <w:lang w:eastAsia="ru-RU"/>
              </w:rPr>
            </w:pPr>
            <w:r w:rsidRPr="005E1875">
              <w:rPr>
                <w:rFonts w:ascii="Times New Roman" w:eastAsia="Times New Roman" w:hAnsi="Times New Roman"/>
                <w:color w:val="000000"/>
                <w:sz w:val="28"/>
                <w:szCs w:val="28"/>
                <w:shd w:val="clear" w:color="auto" w:fill="FFFFFF"/>
                <w:lang w:eastAsia="ru-RU"/>
              </w:rPr>
              <w:t>в случае, если цена иска превышает 1 000 000 рублей, указанные плательщики уплачивают государственную пошлину в сумме, исчисленной в соответствии с подпунктом 1 пункта 1 статьи 333.19 настоящего Кодекса и уменьшенной на сумму государственной пошлины, подлежащей уплате при цене иска 1 000 000 рублей.</w:t>
            </w:r>
          </w:p>
          <w:p w:rsidR="005E1875" w:rsidRPr="005E1875" w:rsidRDefault="005E1875" w:rsidP="005E1875">
            <w:pPr>
              <w:numPr>
                <w:ilvl w:val="0"/>
                <w:numId w:val="20"/>
              </w:numPr>
              <w:spacing w:before="100" w:beforeAutospacing="1" w:after="100" w:afterAutospacing="1" w:line="360" w:lineRule="auto"/>
              <w:rPr>
                <w:rFonts w:ascii="Times New Roman" w:eastAsia="Times New Roman" w:hAnsi="Times New Roman"/>
                <w:sz w:val="28"/>
                <w:szCs w:val="28"/>
                <w:shd w:val="clear" w:color="auto" w:fill="FFFFFF"/>
                <w:lang w:eastAsia="ru-RU"/>
              </w:rPr>
            </w:pPr>
            <w:r w:rsidRPr="005E1875">
              <w:rPr>
                <w:rFonts w:ascii="Times New Roman" w:eastAsia="Times New Roman" w:hAnsi="Times New Roman"/>
                <w:sz w:val="28"/>
                <w:szCs w:val="28"/>
                <w:lang w:eastAsia="ru-RU"/>
              </w:rPr>
              <w:t>539 375 рублей 00 копеек</w:t>
            </w:r>
            <w:r w:rsidRPr="005E1875">
              <w:rPr>
                <w:rFonts w:ascii="Times New Roman" w:eastAsia="Times New Roman" w:hAnsi="Times New Roman"/>
                <w:sz w:val="28"/>
                <w:szCs w:val="28"/>
                <w:shd w:val="clear" w:color="auto" w:fill="FFFFFF"/>
                <w:lang w:eastAsia="ru-RU"/>
              </w:rPr>
              <w:t xml:space="preserve"> &lt; 1 000 000 рублей 00 копеек  =&gt; истец освобожден от уплаты государственной пошлины</w:t>
            </w:r>
          </w:p>
        </w:tc>
      </w:tr>
    </w:tbl>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rPr>
          <w:rFonts w:ascii="Times New Roman" w:hAnsi="Times New Roman"/>
          <w:b/>
          <w:sz w:val="28"/>
          <w:szCs w:val="28"/>
        </w:rPr>
      </w:pPr>
      <w:r w:rsidRPr="005E1875">
        <w:rPr>
          <w:rFonts w:ascii="Times New Roman" w:hAnsi="Times New Roman"/>
          <w:b/>
          <w:sz w:val="28"/>
          <w:szCs w:val="28"/>
        </w:rPr>
        <w:t xml:space="preserve">Таким образом: </w:t>
      </w:r>
    </w:p>
    <w:tbl>
      <w:tblPr>
        <w:tblStyle w:val="11"/>
        <w:tblW w:w="0" w:type="auto"/>
        <w:tblInd w:w="0" w:type="dxa"/>
        <w:tblLook w:val="04A0" w:firstRow="1" w:lastRow="0" w:firstColumn="1" w:lastColumn="0" w:noHBand="0" w:noVBand="1"/>
      </w:tblPr>
      <w:tblGrid>
        <w:gridCol w:w="3115"/>
        <w:gridCol w:w="3115"/>
      </w:tblGrid>
      <w:tr w:rsidR="005E1875" w:rsidRPr="005E1875" w:rsidTr="000304FB">
        <w:tc>
          <w:tcPr>
            <w:tcW w:w="3115" w:type="dxa"/>
          </w:tcPr>
          <w:p w:rsidR="005E1875" w:rsidRPr="005E1875" w:rsidRDefault="005E1875" w:rsidP="005E1875">
            <w:pPr>
              <w:spacing w:after="0" w:line="360" w:lineRule="auto"/>
              <w:rPr>
                <w:rFonts w:ascii="Times New Roman" w:hAnsi="Times New Roman"/>
                <w:sz w:val="28"/>
                <w:szCs w:val="28"/>
              </w:rPr>
            </w:pPr>
            <w:r w:rsidRPr="005E1875">
              <w:rPr>
                <w:rFonts w:ascii="Times New Roman" w:hAnsi="Times New Roman"/>
                <w:sz w:val="28"/>
                <w:szCs w:val="28"/>
              </w:rPr>
              <w:t>Неустойка</w:t>
            </w:r>
          </w:p>
        </w:tc>
        <w:tc>
          <w:tcPr>
            <w:tcW w:w="3115" w:type="dxa"/>
          </w:tcPr>
          <w:p w:rsidR="005E1875" w:rsidRPr="005E1875" w:rsidRDefault="005E1875" w:rsidP="005E1875">
            <w:pPr>
              <w:spacing w:after="0" w:line="360" w:lineRule="auto"/>
              <w:rPr>
                <w:rFonts w:ascii="Times New Roman" w:hAnsi="Times New Roman"/>
                <w:sz w:val="28"/>
                <w:szCs w:val="28"/>
              </w:rPr>
            </w:pPr>
            <w:r w:rsidRPr="005E1875">
              <w:rPr>
                <w:rFonts w:ascii="Times New Roman" w:hAnsi="Times New Roman"/>
                <w:sz w:val="28"/>
                <w:szCs w:val="28"/>
              </w:rPr>
              <w:t>439 335 рублей 75 копеек</w:t>
            </w:r>
          </w:p>
        </w:tc>
      </w:tr>
      <w:tr w:rsidR="005E1875" w:rsidRPr="005E1875" w:rsidTr="000304FB">
        <w:tc>
          <w:tcPr>
            <w:tcW w:w="3115" w:type="dxa"/>
          </w:tcPr>
          <w:p w:rsidR="005E1875" w:rsidRPr="005E1875" w:rsidRDefault="005E1875" w:rsidP="005E1875">
            <w:pPr>
              <w:spacing w:after="0" w:line="360" w:lineRule="auto"/>
              <w:rPr>
                <w:rFonts w:ascii="Times New Roman" w:hAnsi="Times New Roman"/>
                <w:sz w:val="28"/>
                <w:szCs w:val="28"/>
              </w:rPr>
            </w:pPr>
            <w:r w:rsidRPr="005E1875">
              <w:rPr>
                <w:rFonts w:ascii="Times New Roman" w:hAnsi="Times New Roman"/>
                <w:sz w:val="28"/>
                <w:szCs w:val="28"/>
              </w:rPr>
              <w:t>Цена иска</w:t>
            </w:r>
          </w:p>
        </w:tc>
        <w:tc>
          <w:tcPr>
            <w:tcW w:w="3115" w:type="dxa"/>
          </w:tcPr>
          <w:p w:rsidR="005E1875" w:rsidRPr="005E1875" w:rsidRDefault="005E1875" w:rsidP="005E1875">
            <w:pPr>
              <w:spacing w:after="0" w:line="360" w:lineRule="auto"/>
              <w:rPr>
                <w:rFonts w:ascii="Times New Roman" w:hAnsi="Times New Roman"/>
                <w:sz w:val="28"/>
                <w:szCs w:val="28"/>
              </w:rPr>
            </w:pPr>
            <w:r w:rsidRPr="005E1875">
              <w:rPr>
                <w:rFonts w:ascii="Times New Roman" w:hAnsi="Times New Roman"/>
                <w:sz w:val="28"/>
                <w:szCs w:val="28"/>
              </w:rPr>
              <w:t xml:space="preserve">539 335 рублей 75 </w:t>
            </w:r>
            <w:r w:rsidRPr="005E1875">
              <w:rPr>
                <w:rFonts w:ascii="Times New Roman" w:hAnsi="Times New Roman"/>
                <w:sz w:val="28"/>
                <w:szCs w:val="28"/>
              </w:rPr>
              <w:lastRenderedPageBreak/>
              <w:t>копеек</w:t>
            </w:r>
          </w:p>
        </w:tc>
      </w:tr>
      <w:tr w:rsidR="005E1875" w:rsidRPr="005E1875" w:rsidTr="000304FB">
        <w:tc>
          <w:tcPr>
            <w:tcW w:w="3115" w:type="dxa"/>
          </w:tcPr>
          <w:p w:rsidR="005E1875" w:rsidRPr="005E1875" w:rsidRDefault="005E1875" w:rsidP="005E1875">
            <w:pPr>
              <w:spacing w:after="0" w:line="360" w:lineRule="auto"/>
              <w:rPr>
                <w:rFonts w:ascii="Times New Roman" w:hAnsi="Times New Roman"/>
                <w:sz w:val="28"/>
                <w:szCs w:val="28"/>
              </w:rPr>
            </w:pPr>
            <w:r w:rsidRPr="005E1875">
              <w:rPr>
                <w:rFonts w:ascii="Times New Roman" w:hAnsi="Times New Roman"/>
                <w:sz w:val="28"/>
                <w:szCs w:val="28"/>
              </w:rPr>
              <w:lastRenderedPageBreak/>
              <w:t xml:space="preserve">Государственная пошлина, подлежащая уплае </w:t>
            </w:r>
          </w:p>
        </w:tc>
        <w:tc>
          <w:tcPr>
            <w:tcW w:w="3115" w:type="dxa"/>
          </w:tcPr>
          <w:p w:rsidR="005E1875" w:rsidRPr="005E1875" w:rsidRDefault="005E1875" w:rsidP="005E1875">
            <w:pPr>
              <w:spacing w:after="0" w:line="360" w:lineRule="auto"/>
              <w:rPr>
                <w:rFonts w:ascii="Times New Roman" w:hAnsi="Times New Roman"/>
                <w:sz w:val="28"/>
                <w:szCs w:val="28"/>
              </w:rPr>
            </w:pPr>
            <w:r w:rsidRPr="005E1875">
              <w:rPr>
                <w:rFonts w:ascii="Times New Roman" w:hAnsi="Times New Roman"/>
                <w:sz w:val="28"/>
                <w:szCs w:val="28"/>
              </w:rPr>
              <w:t xml:space="preserve">0 рублей 00 копеек, освобожден от уплаты пошлины в соответствии со ст.333.36 НК РФ </w:t>
            </w:r>
          </w:p>
        </w:tc>
      </w:tr>
    </w:tbl>
    <w:p w:rsidR="005E1875" w:rsidRPr="005E1875" w:rsidRDefault="005E1875" w:rsidP="005E1875">
      <w:pPr>
        <w:spacing w:after="160" w:line="360" w:lineRule="auto"/>
        <w:rPr>
          <w:rFonts w:ascii="Times New Roman" w:hAnsi="Times New Roman"/>
          <w:sz w:val="28"/>
          <w:szCs w:val="28"/>
        </w:rPr>
      </w:pPr>
    </w:p>
    <w:p w:rsidR="005E1875" w:rsidRPr="005E1875" w:rsidRDefault="005E1875" w:rsidP="005E1875">
      <w:pPr>
        <w:spacing w:after="160" w:line="360" w:lineRule="auto"/>
        <w:jc w:val="right"/>
        <w:rPr>
          <w:rFonts w:ascii="Times New Roman" w:hAnsi="Times New Roman"/>
          <w:sz w:val="28"/>
          <w:szCs w:val="28"/>
        </w:rPr>
      </w:pPr>
      <w:r w:rsidRPr="005E1875">
        <w:rPr>
          <w:rFonts w:ascii="Times New Roman" w:hAnsi="Times New Roman"/>
          <w:sz w:val="28"/>
          <w:szCs w:val="28"/>
        </w:rPr>
        <w:t>____________ (</w:t>
      </w:r>
      <w:r w:rsidRPr="005E1875">
        <w:rPr>
          <w:rFonts w:ascii="Artemius SN Light TT" w:hAnsi="Artemius SN Light TT"/>
          <w:sz w:val="24"/>
          <w:szCs w:val="24"/>
        </w:rPr>
        <w:t>ххххххх</w:t>
      </w:r>
      <w:r w:rsidRPr="005E1875">
        <w:rPr>
          <w:rFonts w:ascii="Times New Roman" w:hAnsi="Times New Roman"/>
          <w:sz w:val="28"/>
          <w:szCs w:val="28"/>
        </w:rPr>
        <w:t>)</w:t>
      </w:r>
    </w:p>
    <w:p w:rsidR="000408AF" w:rsidRPr="000408AF" w:rsidRDefault="000408AF" w:rsidP="000408AF">
      <w:pPr>
        <w:jc w:val="right"/>
        <w:rPr>
          <w:b/>
          <w:sz w:val="20"/>
          <w:szCs w:val="20"/>
        </w:rPr>
      </w:pPr>
      <w:bookmarkStart w:id="0" w:name="_GoBack"/>
      <w:bookmarkEnd w:id="0"/>
    </w:p>
    <w:sectPr w:rsidR="000408AF" w:rsidRPr="000408AF" w:rsidSect="00547841">
      <w:headerReference w:type="default" r:id="rId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D3" w:rsidRDefault="00E315D3" w:rsidP="00EC6C19">
      <w:pPr>
        <w:spacing w:after="0" w:line="240" w:lineRule="auto"/>
      </w:pPr>
      <w:r>
        <w:separator/>
      </w:r>
    </w:p>
  </w:endnote>
  <w:endnote w:type="continuationSeparator" w:id="0">
    <w:p w:rsidR="00E315D3" w:rsidRDefault="00E315D3" w:rsidP="00EC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temius SN Light TT">
    <w:panose1 w:val="02000506080000020004"/>
    <w:charset w:val="CC"/>
    <w:family w:val="auto"/>
    <w:pitch w:val="variable"/>
    <w:sig w:usb0="00000201" w:usb1="00000000" w:usb2="00000000" w:usb3="00000000" w:csb0="00000004"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52B" w:rsidRPr="00ED2B3C" w:rsidRDefault="0092752B" w:rsidP="00ED2B3C">
    <w:pPr>
      <w:pStyle w:val="a5"/>
      <w:jc w:val="center"/>
      <w:rPr>
        <w:sz w:val="28"/>
        <w:szCs w:val="28"/>
      </w:rPr>
    </w:pPr>
    <w:r w:rsidRPr="00ED2B3C">
      <w:rPr>
        <w:b/>
        <w:color w:val="262626"/>
        <w:sz w:val="28"/>
        <w:szCs w:val="28"/>
        <w:lang w:val="en-US"/>
      </w:rPr>
      <w:t>WWW.ATLF.RU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D3" w:rsidRDefault="00E315D3" w:rsidP="00EC6C19">
      <w:pPr>
        <w:spacing w:after="0" w:line="240" w:lineRule="auto"/>
      </w:pPr>
      <w:r>
        <w:separator/>
      </w:r>
    </w:p>
  </w:footnote>
  <w:footnote w:type="continuationSeparator" w:id="0">
    <w:p w:rsidR="00E315D3" w:rsidRDefault="00E315D3" w:rsidP="00EC6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7" w:type="dxa"/>
      <w:tblInd w:w="-459" w:type="dxa"/>
      <w:tblLook w:val="04A0" w:firstRow="1" w:lastRow="0" w:firstColumn="1" w:lastColumn="0" w:noHBand="0" w:noVBand="1"/>
    </w:tblPr>
    <w:tblGrid>
      <w:gridCol w:w="4936"/>
      <w:gridCol w:w="1639"/>
      <w:gridCol w:w="3515"/>
      <w:gridCol w:w="507"/>
    </w:tblGrid>
    <w:tr w:rsidR="00550C36" w:rsidRPr="00B60221" w:rsidTr="00550C36">
      <w:trPr>
        <w:trHeight w:val="1245"/>
      </w:trPr>
      <w:tc>
        <w:tcPr>
          <w:tcW w:w="4597" w:type="dxa"/>
          <w:vAlign w:val="center"/>
        </w:tcPr>
        <w:p w:rsidR="00550C36" w:rsidRPr="00AD0F4C" w:rsidRDefault="005E1875" w:rsidP="00550C36">
          <w:pPr>
            <w:pStyle w:val="a5"/>
            <w:ind w:left="340"/>
          </w:pPr>
          <w:r>
            <w:rPr>
              <w:noProof/>
              <w:lang w:eastAsia="ru-RU"/>
            </w:rPr>
            <w:drawing>
              <wp:inline distT="0" distB="0" distL="0" distR="0">
                <wp:extent cx="2781300" cy="1057275"/>
                <wp:effectExtent l="0" t="0" r="0" b="0"/>
                <wp:docPr id="1" name="Рисунок 1" descr="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057275"/>
                        </a:xfrm>
                        <a:prstGeom prst="rect">
                          <a:avLst/>
                        </a:prstGeom>
                        <a:noFill/>
                        <a:ln>
                          <a:noFill/>
                        </a:ln>
                      </pic:spPr>
                    </pic:pic>
                  </a:graphicData>
                </a:graphic>
              </wp:inline>
            </w:drawing>
          </w:r>
        </w:p>
      </w:tc>
      <w:tc>
        <w:tcPr>
          <w:tcW w:w="1763" w:type="dxa"/>
        </w:tcPr>
        <w:p w:rsidR="00550C36" w:rsidRPr="00387952" w:rsidRDefault="00550C36" w:rsidP="002A7B9A">
          <w:pPr>
            <w:pStyle w:val="a5"/>
            <w:spacing w:before="120"/>
          </w:pPr>
        </w:p>
      </w:tc>
      <w:tc>
        <w:tcPr>
          <w:tcW w:w="3705" w:type="dxa"/>
        </w:tcPr>
        <w:p w:rsidR="00550C36" w:rsidRPr="00550C36" w:rsidRDefault="00550C36" w:rsidP="00550C36">
          <w:pPr>
            <w:pStyle w:val="a5"/>
            <w:spacing w:before="360"/>
            <w:rPr>
              <w:b/>
            </w:rPr>
          </w:pPr>
          <w:r w:rsidRPr="00550C36">
            <w:rPr>
              <w:b/>
            </w:rPr>
            <w:t>Связаться с нами:</w:t>
          </w:r>
        </w:p>
        <w:p w:rsidR="00550C36" w:rsidRPr="00550C36" w:rsidRDefault="00550C36" w:rsidP="002A7B9A">
          <w:pPr>
            <w:pStyle w:val="a5"/>
            <w:rPr>
              <w:b/>
            </w:rPr>
          </w:pPr>
          <w:r w:rsidRPr="00550C36">
            <w:rPr>
              <w:b/>
              <w:lang w:val="en-US"/>
            </w:rPr>
            <w:t>e</w:t>
          </w:r>
          <w:r w:rsidRPr="00550C36">
            <w:rPr>
              <w:b/>
            </w:rPr>
            <w:t>-</w:t>
          </w:r>
          <w:r w:rsidRPr="00550C36">
            <w:rPr>
              <w:b/>
              <w:lang w:val="en-US"/>
            </w:rPr>
            <w:t>mail</w:t>
          </w:r>
          <w:r w:rsidRPr="00550C36">
            <w:rPr>
              <w:b/>
            </w:rPr>
            <w:t xml:space="preserve">: </w:t>
          </w:r>
          <w:hyperlink r:id="rId2" w:history="1">
            <w:r w:rsidRPr="00550C36">
              <w:rPr>
                <w:rStyle w:val="a7"/>
                <w:b/>
                <w:lang w:val="en-US"/>
              </w:rPr>
              <w:t>info</w:t>
            </w:r>
            <w:r w:rsidRPr="00550C36">
              <w:rPr>
                <w:rStyle w:val="a7"/>
                <w:b/>
              </w:rPr>
              <w:t>@</w:t>
            </w:r>
            <w:r w:rsidRPr="00550C36">
              <w:rPr>
                <w:rStyle w:val="a7"/>
                <w:b/>
                <w:lang w:val="en-US"/>
              </w:rPr>
              <w:t>atlf</w:t>
            </w:r>
            <w:r w:rsidRPr="00550C36">
              <w:rPr>
                <w:rStyle w:val="a7"/>
                <w:b/>
              </w:rPr>
              <w:t>.</w:t>
            </w:r>
            <w:r w:rsidRPr="00550C36">
              <w:rPr>
                <w:rStyle w:val="a7"/>
                <w:b/>
                <w:lang w:val="en-US"/>
              </w:rPr>
              <w:t>ru</w:t>
            </w:r>
          </w:hyperlink>
          <w:r w:rsidRPr="00550C36">
            <w:rPr>
              <w:b/>
            </w:rPr>
            <w:t xml:space="preserve"> </w:t>
          </w:r>
        </w:p>
        <w:p w:rsidR="00550C36" w:rsidRPr="00550C36" w:rsidRDefault="00550C36" w:rsidP="002A7B9A">
          <w:pPr>
            <w:pStyle w:val="a5"/>
            <w:rPr>
              <w:b/>
              <w:color w:val="0070C0"/>
              <w:u w:val="single"/>
            </w:rPr>
          </w:pPr>
          <w:r w:rsidRPr="00550C36">
            <w:rPr>
              <w:b/>
            </w:rPr>
            <w:t xml:space="preserve">сайт: </w:t>
          </w:r>
          <w:hyperlink r:id="rId3" w:history="1">
            <w:r w:rsidRPr="00550C36">
              <w:rPr>
                <w:rStyle w:val="a7"/>
                <w:b/>
                <w:lang w:val="en-US"/>
              </w:rPr>
              <w:t>www</w:t>
            </w:r>
            <w:r w:rsidRPr="00550C36">
              <w:rPr>
                <w:rStyle w:val="a7"/>
                <w:b/>
              </w:rPr>
              <w:t>.</w:t>
            </w:r>
            <w:r w:rsidRPr="00550C36">
              <w:rPr>
                <w:rStyle w:val="a7"/>
                <w:b/>
                <w:lang w:val="en-US"/>
              </w:rPr>
              <w:t>atlf</w:t>
            </w:r>
            <w:r w:rsidRPr="00550C36">
              <w:rPr>
                <w:rStyle w:val="a7"/>
                <w:b/>
              </w:rPr>
              <w:t>.</w:t>
            </w:r>
            <w:r w:rsidRPr="00550C36">
              <w:rPr>
                <w:rStyle w:val="a7"/>
                <w:b/>
                <w:lang w:val="en-US"/>
              </w:rPr>
              <w:t>ru</w:t>
            </w:r>
          </w:hyperlink>
        </w:p>
        <w:p w:rsidR="00550C36" w:rsidRPr="00D42FDC" w:rsidRDefault="00550C36" w:rsidP="00550C36">
          <w:pPr>
            <w:pStyle w:val="a5"/>
          </w:pPr>
          <w:r w:rsidRPr="00550C36">
            <w:rPr>
              <w:b/>
            </w:rPr>
            <w:t>тел: (</w:t>
          </w:r>
          <w:r w:rsidRPr="00550C36">
            <w:rPr>
              <w:b/>
              <w:lang w:val="en-US"/>
            </w:rPr>
            <w:t>812</w:t>
          </w:r>
          <w:r w:rsidRPr="00550C36">
            <w:rPr>
              <w:b/>
            </w:rPr>
            <w:t>) 309-50-74</w:t>
          </w:r>
        </w:p>
      </w:tc>
      <w:tc>
        <w:tcPr>
          <w:tcW w:w="532" w:type="dxa"/>
        </w:tcPr>
        <w:p w:rsidR="00550C36" w:rsidRDefault="00550C36" w:rsidP="00ED2B3C">
          <w:pPr>
            <w:pStyle w:val="a5"/>
            <w:rPr>
              <w:b/>
              <w:szCs w:val="20"/>
            </w:rPr>
          </w:pPr>
        </w:p>
        <w:p w:rsidR="00550C36" w:rsidRPr="00B60221" w:rsidRDefault="00550C36" w:rsidP="00ED2B3C">
          <w:pPr>
            <w:pStyle w:val="a5"/>
            <w:rPr>
              <w:b/>
              <w:szCs w:val="20"/>
            </w:rPr>
          </w:pPr>
        </w:p>
      </w:tc>
    </w:tr>
  </w:tbl>
  <w:p w:rsidR="0092752B" w:rsidRPr="00547841" w:rsidRDefault="0092752B">
    <w:pPr>
      <w:pStyle w:val="a3"/>
      <w:rPr>
        <w:rFonts w:ascii="Arial" w:hAnsi="Arial" w:cs="Arial"/>
        <w:sz w:val="20"/>
        <w:szCs w:val="20"/>
      </w:rPr>
    </w:pPr>
  </w:p>
  <w:p w:rsidR="0092752B" w:rsidRPr="00EC6C19" w:rsidRDefault="0092752B">
    <w:pPr>
      <w:pStyle w:val="a3"/>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95"/>
    <w:multiLevelType w:val="hybridMultilevel"/>
    <w:tmpl w:val="8664336E"/>
    <w:lvl w:ilvl="0" w:tplc="F5CAEC44">
      <w:start w:val="10"/>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634DF"/>
    <w:multiLevelType w:val="hybridMultilevel"/>
    <w:tmpl w:val="5D609B74"/>
    <w:lvl w:ilvl="0" w:tplc="B516ACA8">
      <w:start w:val="20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76113"/>
    <w:multiLevelType w:val="hybridMultilevel"/>
    <w:tmpl w:val="0FAC885E"/>
    <w:lvl w:ilvl="0" w:tplc="41DCE4D2">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EA598B"/>
    <w:multiLevelType w:val="hybridMultilevel"/>
    <w:tmpl w:val="6EB69D02"/>
    <w:lvl w:ilvl="0" w:tplc="86701F42">
      <w:start w:val="2000"/>
      <w:numFmt w:val="decimal"/>
      <w:lvlText w:val="%1"/>
      <w:lvlJc w:val="left"/>
      <w:pPr>
        <w:ind w:left="1380" w:hanging="6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1650967"/>
    <w:multiLevelType w:val="hybridMultilevel"/>
    <w:tmpl w:val="A59E4A06"/>
    <w:lvl w:ilvl="0" w:tplc="9BA0B1B2">
      <w:start w:val="17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2C24A2"/>
    <w:multiLevelType w:val="hybridMultilevel"/>
    <w:tmpl w:val="662ABFA4"/>
    <w:lvl w:ilvl="0" w:tplc="602AACD2">
      <w:start w:val="2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822BAE"/>
    <w:multiLevelType w:val="hybridMultilevel"/>
    <w:tmpl w:val="D52A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7F26CD"/>
    <w:multiLevelType w:val="hybridMultilevel"/>
    <w:tmpl w:val="F35210A8"/>
    <w:lvl w:ilvl="0" w:tplc="5FF0F8D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24EB1"/>
    <w:multiLevelType w:val="hybridMultilevel"/>
    <w:tmpl w:val="3ADA4C32"/>
    <w:lvl w:ilvl="0" w:tplc="9D3C7B44">
      <w:start w:val="50"/>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1A1BF1"/>
    <w:multiLevelType w:val="hybridMultilevel"/>
    <w:tmpl w:val="6DD02B72"/>
    <w:lvl w:ilvl="0" w:tplc="4D482C78">
      <w:start w:val="1"/>
      <w:numFmt w:val="bullet"/>
      <w:lvlText w:val=""/>
      <w:lvlJc w:val="left"/>
      <w:pPr>
        <w:tabs>
          <w:tab w:val="num" w:pos="720"/>
        </w:tabs>
        <w:ind w:left="720" w:hanging="360"/>
      </w:pPr>
      <w:rPr>
        <w:rFonts w:ascii="Symbol" w:hAnsi="Symbol" w:hint="default"/>
        <w:color w:val="6699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C5E42"/>
    <w:multiLevelType w:val="hybridMultilevel"/>
    <w:tmpl w:val="0706C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B6852"/>
    <w:multiLevelType w:val="hybridMultilevel"/>
    <w:tmpl w:val="E75EC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ED794E"/>
    <w:multiLevelType w:val="hybridMultilevel"/>
    <w:tmpl w:val="4CF85E36"/>
    <w:lvl w:ilvl="0" w:tplc="D0FA7D8E">
      <w:start w:val="50"/>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881728"/>
    <w:multiLevelType w:val="hybridMultilevel"/>
    <w:tmpl w:val="1728AF4E"/>
    <w:lvl w:ilvl="0" w:tplc="AEAA495E">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A52AF6"/>
    <w:multiLevelType w:val="hybridMultilevel"/>
    <w:tmpl w:val="5F4C7380"/>
    <w:lvl w:ilvl="0" w:tplc="2C926878">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104F02"/>
    <w:multiLevelType w:val="hybridMultilevel"/>
    <w:tmpl w:val="898C5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844268"/>
    <w:multiLevelType w:val="hybridMultilevel"/>
    <w:tmpl w:val="45D20918"/>
    <w:lvl w:ilvl="0" w:tplc="4574D232">
      <w:start w:val="10"/>
      <w:numFmt w:val="bullet"/>
      <w:lvlText w:val=""/>
      <w:lvlJc w:val="left"/>
      <w:pPr>
        <w:ind w:left="720" w:hanging="360"/>
      </w:pPr>
      <w:rPr>
        <w:rFonts w:ascii="Symbol" w:eastAsia="Calibri" w:hAnsi="Symbol"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D255F5"/>
    <w:multiLevelType w:val="hybridMultilevel"/>
    <w:tmpl w:val="C430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B47695"/>
    <w:multiLevelType w:val="hybridMultilevel"/>
    <w:tmpl w:val="552CF5AA"/>
    <w:lvl w:ilvl="0" w:tplc="7E809630">
      <w:start w:val="20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866AF5"/>
    <w:multiLevelType w:val="hybridMultilevel"/>
    <w:tmpl w:val="B0287D34"/>
    <w:lvl w:ilvl="0" w:tplc="F74CC204">
      <w:start w:val="10"/>
      <w:numFmt w:val="bullet"/>
      <w:lvlText w:val=""/>
      <w:lvlJc w:val="left"/>
      <w:pPr>
        <w:ind w:left="720" w:hanging="360"/>
      </w:pPr>
      <w:rPr>
        <w:rFonts w:ascii="Symbol" w:eastAsia="Calibri" w:hAnsi="Symbol"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0A1C38"/>
    <w:multiLevelType w:val="hybridMultilevel"/>
    <w:tmpl w:val="CB287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1"/>
  </w:num>
  <w:num w:numId="5">
    <w:abstractNumId w:val="3"/>
  </w:num>
  <w:num w:numId="6">
    <w:abstractNumId w:val="18"/>
  </w:num>
  <w:num w:numId="7">
    <w:abstractNumId w:val="2"/>
  </w:num>
  <w:num w:numId="8">
    <w:abstractNumId w:val="13"/>
  </w:num>
  <w:num w:numId="9">
    <w:abstractNumId w:val="19"/>
  </w:num>
  <w:num w:numId="10">
    <w:abstractNumId w:val="16"/>
  </w:num>
  <w:num w:numId="11">
    <w:abstractNumId w:val="0"/>
  </w:num>
  <w:num w:numId="12">
    <w:abstractNumId w:val="7"/>
  </w:num>
  <w:num w:numId="13">
    <w:abstractNumId w:val="8"/>
  </w:num>
  <w:num w:numId="14">
    <w:abstractNumId w:val="12"/>
  </w:num>
  <w:num w:numId="15">
    <w:abstractNumId w:val="4"/>
  </w:num>
  <w:num w:numId="16">
    <w:abstractNumId w:val="17"/>
  </w:num>
  <w:num w:numId="17">
    <w:abstractNumId w:val="10"/>
  </w:num>
  <w:num w:numId="18">
    <w:abstractNumId w:val="11"/>
  </w:num>
  <w:num w:numId="19">
    <w:abstractNumId w:val="20"/>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19"/>
    <w:rsid w:val="000408AF"/>
    <w:rsid w:val="000866F2"/>
    <w:rsid w:val="000B7856"/>
    <w:rsid w:val="000C0726"/>
    <w:rsid w:val="000D5F87"/>
    <w:rsid w:val="001514B6"/>
    <w:rsid w:val="00172692"/>
    <w:rsid w:val="001771BA"/>
    <w:rsid w:val="0018123C"/>
    <w:rsid w:val="001D1360"/>
    <w:rsid w:val="00200665"/>
    <w:rsid w:val="002740C0"/>
    <w:rsid w:val="002A7B9A"/>
    <w:rsid w:val="00300ECC"/>
    <w:rsid w:val="00321126"/>
    <w:rsid w:val="003648C6"/>
    <w:rsid w:val="004033B6"/>
    <w:rsid w:val="00424D54"/>
    <w:rsid w:val="004A0BEB"/>
    <w:rsid w:val="00520A97"/>
    <w:rsid w:val="00547841"/>
    <w:rsid w:val="00550C36"/>
    <w:rsid w:val="00556275"/>
    <w:rsid w:val="005760C7"/>
    <w:rsid w:val="005A6A9F"/>
    <w:rsid w:val="005E1875"/>
    <w:rsid w:val="00645A8D"/>
    <w:rsid w:val="006904F2"/>
    <w:rsid w:val="006A1525"/>
    <w:rsid w:val="006A6BC9"/>
    <w:rsid w:val="00721D7A"/>
    <w:rsid w:val="007A3842"/>
    <w:rsid w:val="007F3EA8"/>
    <w:rsid w:val="00825B45"/>
    <w:rsid w:val="00855B6A"/>
    <w:rsid w:val="00887D73"/>
    <w:rsid w:val="008F7A70"/>
    <w:rsid w:val="0092752B"/>
    <w:rsid w:val="009B1FAA"/>
    <w:rsid w:val="00A00C27"/>
    <w:rsid w:val="00A13E12"/>
    <w:rsid w:val="00A479F4"/>
    <w:rsid w:val="00A57E8D"/>
    <w:rsid w:val="00A62628"/>
    <w:rsid w:val="00A97F0D"/>
    <w:rsid w:val="00AB406F"/>
    <w:rsid w:val="00AD0C5C"/>
    <w:rsid w:val="00AF7D8F"/>
    <w:rsid w:val="00C038F3"/>
    <w:rsid w:val="00C87CC2"/>
    <w:rsid w:val="00CC53B1"/>
    <w:rsid w:val="00D06E9D"/>
    <w:rsid w:val="00D318F7"/>
    <w:rsid w:val="00D9654B"/>
    <w:rsid w:val="00E315D3"/>
    <w:rsid w:val="00E41277"/>
    <w:rsid w:val="00E46539"/>
    <w:rsid w:val="00EC6C19"/>
    <w:rsid w:val="00ED2B3C"/>
    <w:rsid w:val="00EE5AB9"/>
    <w:rsid w:val="00F36AE7"/>
    <w:rsid w:val="00F50B7B"/>
    <w:rsid w:val="00F9224A"/>
    <w:rsid w:val="00FE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18961"/>
  <w15:chartTrackingRefBased/>
  <w15:docId w15:val="{14290DAD-2E75-4133-905B-C33D0601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EA8"/>
    <w:pPr>
      <w:spacing w:after="200" w:line="276" w:lineRule="auto"/>
    </w:pPr>
    <w:rPr>
      <w:sz w:val="22"/>
      <w:szCs w:val="22"/>
      <w:lang w:eastAsia="en-US"/>
    </w:rPr>
  </w:style>
  <w:style w:type="paragraph" w:styleId="1">
    <w:name w:val="heading 1"/>
    <w:basedOn w:val="a"/>
    <w:next w:val="a"/>
    <w:link w:val="10"/>
    <w:uiPriority w:val="9"/>
    <w:qFormat/>
    <w:rsid w:val="00EC6C1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EC6C19"/>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6C19"/>
  </w:style>
  <w:style w:type="paragraph" w:styleId="a5">
    <w:name w:val="footer"/>
    <w:basedOn w:val="a"/>
    <w:link w:val="a6"/>
    <w:uiPriority w:val="99"/>
    <w:unhideWhenUsed/>
    <w:rsid w:val="00EC6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6C19"/>
  </w:style>
  <w:style w:type="character" w:styleId="a7">
    <w:name w:val="Hyperlink"/>
    <w:uiPriority w:val="99"/>
    <w:unhideWhenUsed/>
    <w:rsid w:val="00EC6C19"/>
    <w:rPr>
      <w:color w:val="0000FF"/>
      <w:u w:val="single"/>
    </w:rPr>
  </w:style>
  <w:style w:type="paragraph" w:styleId="a8">
    <w:name w:val="Balloon Text"/>
    <w:basedOn w:val="a"/>
    <w:link w:val="a9"/>
    <w:uiPriority w:val="99"/>
    <w:semiHidden/>
    <w:unhideWhenUsed/>
    <w:rsid w:val="00EC6C1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C6C19"/>
    <w:rPr>
      <w:rFonts w:ascii="Tahoma" w:hAnsi="Tahoma" w:cs="Tahoma"/>
      <w:sz w:val="16"/>
      <w:szCs w:val="16"/>
    </w:rPr>
  </w:style>
  <w:style w:type="character" w:customStyle="1" w:styleId="20">
    <w:name w:val="Заголовок 2 Знак"/>
    <w:link w:val="2"/>
    <w:uiPriority w:val="9"/>
    <w:rsid w:val="00EC6C19"/>
    <w:rPr>
      <w:rFonts w:ascii="Cambria" w:eastAsia="Times New Roman" w:hAnsi="Cambria" w:cs="Times New Roman"/>
      <w:b/>
      <w:bCs/>
      <w:color w:val="4F81BD"/>
      <w:sz w:val="26"/>
      <w:szCs w:val="26"/>
    </w:rPr>
  </w:style>
  <w:style w:type="character" w:customStyle="1" w:styleId="10">
    <w:name w:val="Заголовок 1 Знак"/>
    <w:link w:val="1"/>
    <w:uiPriority w:val="9"/>
    <w:rsid w:val="00EC6C19"/>
    <w:rPr>
      <w:rFonts w:ascii="Cambria" w:eastAsia="Times New Roman" w:hAnsi="Cambria" w:cs="Times New Roman"/>
      <w:b/>
      <w:bCs/>
      <w:color w:val="365F91"/>
      <w:sz w:val="28"/>
      <w:szCs w:val="28"/>
    </w:rPr>
  </w:style>
  <w:style w:type="character" w:customStyle="1" w:styleId="apple-style-span">
    <w:name w:val="apple-style-span"/>
    <w:basedOn w:val="a0"/>
    <w:rsid w:val="00321126"/>
  </w:style>
  <w:style w:type="character" w:customStyle="1" w:styleId="apple-converted-space">
    <w:name w:val="apple-converted-space"/>
    <w:basedOn w:val="a0"/>
    <w:rsid w:val="00321126"/>
  </w:style>
  <w:style w:type="table" w:styleId="aa">
    <w:name w:val="Table Grid"/>
    <w:basedOn w:val="a1"/>
    <w:uiPriority w:val="59"/>
    <w:rsid w:val="00855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5E1875"/>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48709">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496001508">
          <w:marLeft w:val="0"/>
          <w:marRight w:val="0"/>
          <w:marTop w:val="0"/>
          <w:marBottom w:val="0"/>
          <w:divBdr>
            <w:top w:val="none" w:sz="0" w:space="0" w:color="auto"/>
            <w:left w:val="none" w:sz="0" w:space="0" w:color="auto"/>
            <w:bottom w:val="none" w:sz="0" w:space="0" w:color="auto"/>
            <w:right w:val="none" w:sz="0" w:space="0" w:color="auto"/>
          </w:divBdr>
          <w:divsChild>
            <w:div w:id="332496782">
              <w:marLeft w:val="0"/>
              <w:marRight w:val="0"/>
              <w:marTop w:val="0"/>
              <w:marBottom w:val="0"/>
              <w:divBdr>
                <w:top w:val="none" w:sz="0" w:space="0" w:color="auto"/>
                <w:left w:val="none" w:sz="0" w:space="0" w:color="auto"/>
                <w:bottom w:val="none" w:sz="0" w:space="0" w:color="auto"/>
                <w:right w:val="none" w:sz="0" w:space="0" w:color="auto"/>
              </w:divBdr>
              <w:divsChild>
                <w:div w:id="16003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C:\Users\&#1040;&#1088;&#1090;&#1077;&#1084;\Downloads\www.atlf.ru" TargetMode="External"/><Relationship Id="rId2" Type="http://schemas.openxmlformats.org/officeDocument/2006/relationships/hyperlink" Target="mailto:info@atlf.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8076</CharactersWithSpaces>
  <SharedDoc>false</SharedDoc>
  <HLinks>
    <vt:vector size="12" baseType="variant">
      <vt:variant>
        <vt:i4>3801138</vt:i4>
      </vt:variant>
      <vt:variant>
        <vt:i4>3</vt:i4>
      </vt:variant>
      <vt:variant>
        <vt:i4>0</vt:i4>
      </vt:variant>
      <vt:variant>
        <vt:i4>5</vt:i4>
      </vt:variant>
      <vt:variant>
        <vt:lpwstr>../../../Downloads/www.atlf.ru</vt:lpwstr>
      </vt:variant>
      <vt:variant>
        <vt:lpwstr/>
      </vt:variant>
      <vt:variant>
        <vt:i4>5046376</vt:i4>
      </vt:variant>
      <vt:variant>
        <vt:i4>0</vt:i4>
      </vt:variant>
      <vt:variant>
        <vt:i4>0</vt:i4>
      </vt:variant>
      <vt:variant>
        <vt:i4>5</vt:i4>
      </vt:variant>
      <vt:variant>
        <vt:lpwstr>mailto:info@atlf.ru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Feks</dc:creator>
  <cp:keywords/>
  <cp:lastModifiedBy>Артем</cp:lastModifiedBy>
  <cp:revision>2</cp:revision>
  <cp:lastPrinted>2016-11-23T13:07:00Z</cp:lastPrinted>
  <dcterms:created xsi:type="dcterms:W3CDTF">2017-03-13T12:09:00Z</dcterms:created>
  <dcterms:modified xsi:type="dcterms:W3CDTF">2017-03-13T12:09:00Z</dcterms:modified>
</cp:coreProperties>
</file>